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spacing w:after="24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hAnsi="Times New Roman" w:hint="default"/>
          <w:sz w:val="36"/>
          <w:szCs w:val="36"/>
          <w:rtl w:val="0"/>
          <w:lang w:val="ru-RU"/>
        </w:rPr>
        <w:t>План занятий по курсу «Практикум по линейной алгебре»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1) </w:t>
      </w:r>
      <w:r>
        <w:rPr>
          <w:rFonts w:hAnsi="Times New Roman" w:hint="default"/>
          <w:sz w:val="32"/>
          <w:szCs w:val="32"/>
          <w:rtl w:val="0"/>
          <w:lang w:val="ru-RU"/>
        </w:rPr>
        <w:t>Системы линейных уравнений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2) </w:t>
      </w:r>
      <w:r>
        <w:rPr>
          <w:rFonts w:hAnsi="Times New Roman" w:hint="default"/>
          <w:sz w:val="32"/>
          <w:szCs w:val="32"/>
          <w:rtl w:val="0"/>
          <w:lang w:val="ru-RU"/>
        </w:rPr>
        <w:t>Матрицы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Действия с матрицами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3) </w:t>
      </w:r>
      <w:r>
        <w:rPr>
          <w:rFonts w:hAnsi="Times New Roman" w:hint="default"/>
          <w:sz w:val="32"/>
          <w:szCs w:val="32"/>
          <w:rtl w:val="0"/>
        </w:rPr>
        <w:t>Перестановки и подстановки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4) </w:t>
      </w:r>
      <w:r>
        <w:rPr>
          <w:rFonts w:hAnsi="Times New Roman" w:hint="default"/>
          <w:sz w:val="32"/>
          <w:szCs w:val="32"/>
          <w:rtl w:val="0"/>
        </w:rPr>
        <w:t>Определители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Их простейшие свойства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5) </w:t>
      </w:r>
      <w:r>
        <w:rPr>
          <w:rFonts w:hAnsi="Times New Roman" w:hint="default"/>
          <w:sz w:val="32"/>
          <w:szCs w:val="32"/>
          <w:rtl w:val="0"/>
          <w:lang w:val="ru-RU"/>
        </w:rPr>
        <w:t>Способы вычисления определителей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Разложение по строке и столбцу</w:t>
      </w:r>
      <w:r>
        <w:rPr>
          <w:rFonts w:ascii="Times New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6) </w:t>
      </w:r>
      <w:r>
        <w:rPr>
          <w:rFonts w:hAnsi="Times New Roman" w:hint="default"/>
          <w:sz w:val="32"/>
          <w:szCs w:val="32"/>
          <w:rtl w:val="0"/>
          <w:lang w:val="ru-RU"/>
        </w:rPr>
        <w:t>Обратная матрица</w:t>
      </w:r>
      <w:r>
        <w:rPr>
          <w:rFonts w:ascii="Times New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7) </w:t>
      </w:r>
      <w:r>
        <w:rPr>
          <w:rFonts w:hAnsi="Times New Roman" w:hint="default"/>
          <w:sz w:val="32"/>
          <w:szCs w:val="32"/>
          <w:rtl w:val="0"/>
          <w:lang w:val="ru-RU"/>
        </w:rPr>
        <w:t>Комплексные числа</w:t>
      </w:r>
      <w:r>
        <w:rPr>
          <w:rFonts w:ascii="Times New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8) </w:t>
      </w:r>
      <w:r>
        <w:rPr>
          <w:rFonts w:hAnsi="Times New Roman" w:hint="default"/>
          <w:sz w:val="32"/>
          <w:szCs w:val="32"/>
          <w:rtl w:val="0"/>
          <w:lang w:val="ru-RU"/>
        </w:rPr>
        <w:t>Векторные пространства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Линейная зависимость и независимость векторов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9) </w:t>
      </w:r>
      <w:r>
        <w:rPr>
          <w:rFonts w:hAnsi="Times New Roman" w:hint="default"/>
          <w:sz w:val="32"/>
          <w:szCs w:val="32"/>
          <w:rtl w:val="0"/>
          <w:lang w:val="ru-RU"/>
        </w:rPr>
        <w:t>Базис векторного пространства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Эквивалентные определения базиса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10) </w:t>
      </w:r>
      <w:r>
        <w:rPr>
          <w:rFonts w:hAnsi="Times New Roman" w:hint="default"/>
          <w:sz w:val="32"/>
          <w:szCs w:val="32"/>
          <w:rtl w:val="0"/>
          <w:lang w:val="ru-RU"/>
        </w:rPr>
        <w:t>Ранг матрицы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Его основные свойства</w:t>
      </w:r>
      <w:r>
        <w:rPr>
          <w:rFonts w:ascii="Times New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11) </w:t>
      </w:r>
      <w:r>
        <w:rPr>
          <w:rFonts w:hAnsi="Times New Roman" w:hint="default"/>
          <w:sz w:val="32"/>
          <w:szCs w:val="32"/>
          <w:rtl w:val="0"/>
          <w:lang w:val="ru-RU"/>
        </w:rPr>
        <w:t>Способы вычисления и применение ранга</w:t>
      </w:r>
      <w:r>
        <w:rPr>
          <w:rFonts w:ascii="Times New Roman"/>
          <w:sz w:val="32"/>
          <w:szCs w:val="32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12) </w:t>
      </w:r>
      <w:r>
        <w:rPr>
          <w:rFonts w:hAnsi="Times New Roman" w:hint="default"/>
          <w:sz w:val="32"/>
          <w:szCs w:val="32"/>
          <w:rtl w:val="0"/>
          <w:lang w:val="ru-RU"/>
        </w:rPr>
        <w:t>Экзамен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