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6" w:after="0"/>
        <w:rPr>
          <w:sz w:val="23"/>
        </w:rPr>
      </w:pPr>
      <w:r>
        <w:rPr>
          <w:sz w:val="23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322" w:before="89" w:after="0"/>
        <w:ind w:left="1006" w:hanging="0"/>
        <w:rPr/>
      </w:pPr>
      <w:r>
        <w:rPr>
          <w:b/>
          <w:sz w:val="28"/>
        </w:rPr>
        <w:t>Федеральное государственное автономное образовательное учреждение</w:t>
      </w:r>
    </w:p>
    <w:p>
      <w:pPr>
        <w:pStyle w:val="Normal"/>
        <w:spacing w:lineRule="exact" w:line="322"/>
        <w:ind w:left="1825" w:right="2099" w:hanging="0"/>
        <w:jc w:val="center"/>
        <w:rPr/>
      </w:pPr>
      <w:r>
        <w:rPr>
          <w:b/>
          <w:sz w:val="28"/>
        </w:rPr>
        <w:t>высшего образования</w:t>
      </w:r>
    </w:p>
    <w:p>
      <w:pPr>
        <w:pStyle w:val="Normal"/>
        <w:ind w:left="1820" w:right="2099" w:hanging="0"/>
        <w:jc w:val="center"/>
        <w:rPr/>
      </w:pPr>
      <w:r>
        <w:rPr>
          <w:b/>
          <w:sz w:val="28"/>
        </w:rPr>
        <w:t>"Национальный исследовательский университет "Высшая школа экономики"</w:t>
      </w:r>
    </w:p>
    <w:p>
      <w:pPr>
        <w:pStyle w:val="TextBody"/>
        <w:rPr>
          <w:b/>
          <w:b/>
          <w:sz w:val="30"/>
        </w:rPr>
      </w:pPr>
      <w:r>
        <w:rPr>
          <w:b/>
          <w:sz w:val="30"/>
        </w:rPr>
      </w:r>
    </w:p>
    <w:p>
      <w:pPr>
        <w:pStyle w:val="TextBody"/>
        <w:spacing w:before="6" w:after="0"/>
        <w:rPr>
          <w:b/>
          <w:b/>
          <w:sz w:val="41"/>
        </w:rPr>
      </w:pPr>
      <w:r>
        <w:rPr>
          <w:b/>
          <w:sz w:val="41"/>
        </w:rPr>
      </w:r>
    </w:p>
    <w:p>
      <w:pPr>
        <w:pStyle w:val="Normal"/>
        <w:spacing w:lineRule="exact" w:line="322"/>
        <w:ind w:left="2036" w:right="1609" w:hanging="0"/>
        <w:jc w:val="center"/>
        <w:rPr/>
      </w:pPr>
      <w:r>
        <w:rPr>
          <w:sz w:val="28"/>
        </w:rPr>
        <w:t>Факультет компьютерных наук</w:t>
      </w:r>
    </w:p>
    <w:p>
      <w:pPr>
        <w:pStyle w:val="Normal"/>
        <w:ind w:left="2036" w:right="1613" w:hanging="0"/>
        <w:jc w:val="center"/>
        <w:rPr/>
      </w:pPr>
      <w:r>
        <w:rPr>
          <w:sz w:val="28"/>
        </w:rPr>
        <w:t>Департамент больших данных и информационного поиска</w:t>
      </w:r>
    </w:p>
    <w:p>
      <w:pPr>
        <w:pStyle w:val="TextBody"/>
        <w:rPr>
          <w:sz w:val="30"/>
        </w:rPr>
      </w:pPr>
      <w:r>
        <w:rPr>
          <w:sz w:val="30"/>
        </w:rPr>
      </w:r>
    </w:p>
    <w:p>
      <w:pPr>
        <w:pStyle w:val="TextBody"/>
        <w:rPr>
          <w:sz w:val="30"/>
        </w:rPr>
      </w:pPr>
      <w:r>
        <w:rPr>
          <w:sz w:val="30"/>
        </w:rPr>
      </w:r>
    </w:p>
    <w:p>
      <w:pPr>
        <w:pStyle w:val="TextBody"/>
        <w:jc w:val="center"/>
        <w:rPr>
          <w:sz w:val="30"/>
        </w:rPr>
      </w:pPr>
      <w:r>
        <w:rPr>
          <w:sz w:val="30"/>
        </w:rPr>
      </w:r>
    </w:p>
    <w:p>
      <w:pPr>
        <w:pStyle w:val="Normal"/>
        <w:spacing w:lineRule="exact" w:line="319" w:before="259" w:after="0"/>
        <w:ind w:left="2160" w:right="1605" w:hanging="0"/>
        <w:jc w:val="center"/>
        <w:rPr/>
      </w:pPr>
      <w:r>
        <w:rPr>
          <w:b/>
          <w:sz w:val="28"/>
        </w:rPr>
        <w:t>Рабочая программа дисциплины</w:t>
      </w:r>
    </w:p>
    <w:p>
      <w:pPr>
        <w:pStyle w:val="Normal"/>
        <w:numPr>
          <w:ilvl w:val="0"/>
          <w:numId w:val="0"/>
        </w:numPr>
        <w:spacing w:before="0" w:after="300"/>
        <w:jc w:val="center"/>
        <w:outlineLvl w:val="1"/>
        <w:rPr/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Разработка веб-сервисов на языке Go</w:t>
      </w:r>
    </w:p>
    <w:p>
      <w:pPr>
        <w:pStyle w:val="TextBody"/>
        <w:rPr>
          <w:sz w:val="40"/>
        </w:rPr>
      </w:pPr>
      <w:r>
        <w:rPr>
          <w:sz w:val="40"/>
        </w:rPr>
      </w:r>
    </w:p>
    <w:p>
      <w:pPr>
        <w:pStyle w:val="Normal"/>
        <w:ind w:left="1985" w:right="2099" w:hanging="0"/>
        <w:jc w:val="center"/>
        <w:rPr/>
      </w:pPr>
      <w:r>
        <w:rPr>
          <w:sz w:val="20"/>
        </w:rPr>
        <w:t>для образовательной программы Прикладная математика и информатика</w:t>
      </w:r>
    </w:p>
    <w:p>
      <w:pPr>
        <w:pStyle w:val="Normal"/>
        <w:ind w:left="1985" w:right="2099" w:hanging="0"/>
        <w:jc w:val="center"/>
        <w:rPr/>
      </w:pPr>
      <w:r>
        <w:rPr>
          <w:sz w:val="20"/>
        </w:rPr>
        <w:t>направления подготовки 01.03.02 «Прикладная математика и информатика» уровень - бакалавр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ind w:left="252" w:hanging="0"/>
        <w:rPr/>
      </w:pPr>
      <w:r>
        <w:rPr>
          <w:b/>
          <w:sz w:val="20"/>
        </w:rPr>
        <w:t>Авторы программы:</w:t>
      </w:r>
    </w:p>
    <w:p>
      <w:pPr>
        <w:pStyle w:val="Normal"/>
        <w:ind w:left="252" w:right="3945" w:hanging="0"/>
        <w:rPr/>
      </w:pPr>
      <w:r>
        <w:rPr>
          <w:b/>
          <w:sz w:val="20"/>
        </w:rPr>
        <w:t>Дорофеев Дмитрий Анатольевич (</w:t>
      </w:r>
      <w:hyperlink r:id="rId2">
        <w:r>
          <w:rPr>
            <w:rStyle w:val="InternetLink"/>
            <w:b/>
            <w:sz w:val="20"/>
          </w:rPr>
          <w:t>d.dorofeev@corp.mail.ru</w:t>
        </w:r>
      </w:hyperlink>
      <w:r>
        <w:rPr>
          <w:b/>
          <w:sz w:val="20"/>
        </w:rPr>
        <w:t>), Романов Василий Вячеславович (</w:t>
      </w:r>
      <w:r>
        <w:rPr>
          <w:b/>
          <w:sz w:val="20"/>
          <w:lang w:val="en-US"/>
        </w:rPr>
        <w:t>v</w:t>
      </w:r>
      <w:r>
        <w:rPr>
          <w:b/>
          <w:sz w:val="20"/>
        </w:rPr>
        <w:t>.romanov@corp.mail.ru)</w:t>
      </w:r>
    </w:p>
    <w:p>
      <w:pPr>
        <w:pStyle w:val="TextBody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extBody"/>
        <w:spacing w:before="5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TextBody"/>
        <w:ind w:left="252" w:hanging="0"/>
        <w:rPr/>
      </w:pPr>
      <w:r>
        <w:rPr/>
        <w:t>Одобрена на заседании департамента больших данных и информационного поиска</w:t>
      </w:r>
    </w:p>
    <w:p>
      <w:pPr>
        <w:pStyle w:val="TextBody"/>
        <w:tabs>
          <w:tab w:val="clear" w:pos="720"/>
          <w:tab w:val="left" w:pos="2344" w:leader="none"/>
          <w:tab w:val="left" w:pos="3131" w:leader="none"/>
        </w:tabs>
        <w:ind w:left="252" w:right="7573" w:hanging="0"/>
        <w:rPr/>
      </w:pPr>
      <w:r>
        <w:rPr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4"/>
        </w:rPr>
        <w:t>»_</w:t>
      </w:r>
      <w:r>
        <w:rPr>
          <w:spacing w:val="-4"/>
          <w:u w:val="single"/>
        </w:rPr>
        <w:t xml:space="preserve"> </w:t>
        <w:tab/>
      </w:r>
      <w:r>
        <w:rPr/>
        <w:t xml:space="preserve">2019 г. Руководитель департамента В.В.Подольский   </w:t>
      </w:r>
      <w:r>
        <w:rPr>
          <w:u w:val="single"/>
        </w:rPr>
        <w:t xml:space="preserve"> </w:t>
        <w:tab/>
        <w:tab/>
      </w:r>
    </w:p>
    <w:p>
      <w:pPr>
        <w:pStyle w:val="TextBody"/>
        <w:spacing w:before="2" w:after="0"/>
        <w:rPr>
          <w:sz w:val="16"/>
        </w:rPr>
      </w:pPr>
      <w:r>
        <w:rPr>
          <w:sz w:val="16"/>
        </w:rPr>
      </w:r>
    </w:p>
    <w:p>
      <w:pPr>
        <w:pStyle w:val="TextBody"/>
        <w:spacing w:before="90" w:after="0"/>
        <w:ind w:left="312" w:hanging="0"/>
        <w:rPr/>
      </w:pPr>
      <w:r>
        <w:rPr/>
        <w:t>Утверждена Академическим советом образовательной программы</w:t>
      </w:r>
    </w:p>
    <w:p>
      <w:pPr>
        <w:pStyle w:val="TextBody"/>
        <w:tabs>
          <w:tab w:val="clear" w:pos="720"/>
          <w:tab w:val="left" w:pos="2344" w:leader="none"/>
          <w:tab w:val="left" w:pos="6670" w:leader="none"/>
        </w:tabs>
        <w:ind w:left="252" w:hanging="0"/>
        <w:rPr/>
      </w:pPr>
      <w:r>
        <w:rPr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4"/>
        </w:rPr>
        <w:t>»_</w:t>
      </w:r>
      <w:r>
        <w:rPr>
          <w:spacing w:val="-4"/>
          <w:u w:val="single"/>
        </w:rPr>
        <w:t xml:space="preserve"> </w:t>
        <w:tab/>
      </w:r>
      <w:r>
        <w:rPr/>
        <w:t>2019 г., №</w:t>
      </w:r>
      <w:r>
        <w:rPr>
          <w:spacing w:val="-2"/>
        </w:rPr>
        <w:t xml:space="preserve"> </w:t>
      </w:r>
      <w:r>
        <w:rPr/>
        <w:t>протокола</w:t>
      </w:r>
      <w:r>
        <w:rPr>
          <w:u w:val="single"/>
        </w:rPr>
        <w:t xml:space="preserve"> </w:t>
        <w:tab/>
      </w:r>
    </w:p>
    <w:p>
      <w:pPr>
        <w:pStyle w:val="TextBody"/>
        <w:spacing w:before="2" w:after="0"/>
        <w:rPr>
          <w:sz w:val="16"/>
        </w:rPr>
      </w:pPr>
      <w:r>
        <w:rPr>
          <w:sz w:val="16"/>
        </w:rPr>
      </w:r>
    </w:p>
    <w:p>
      <w:pPr>
        <w:pStyle w:val="TextBody"/>
        <w:tabs>
          <w:tab w:val="clear" w:pos="720"/>
          <w:tab w:val="left" w:pos="3891" w:leader="none"/>
        </w:tabs>
        <w:spacing w:before="90" w:after="0"/>
        <w:ind w:left="252" w:right="4320" w:firstLine="60"/>
        <w:rPr/>
      </w:pPr>
      <w:r>
        <w:rPr/>
        <w:t>Академический руководитель образовательной программы А.С.</w:t>
      </w:r>
      <w:r>
        <w:rPr>
          <w:spacing w:val="-10"/>
        </w:rPr>
        <w:t xml:space="preserve"> </w:t>
      </w:r>
      <w:r>
        <w:rPr/>
        <w:t>Конушин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231" w:after="0"/>
        <w:ind w:left="2036" w:right="901" w:hanging="0"/>
        <w:jc w:val="center"/>
        <w:rPr/>
      </w:pPr>
      <w:r>
        <w:rPr/>
        <w:t>Москва, 2019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sectPr>
          <w:headerReference w:type="default" r:id="rId3"/>
          <w:type w:val="nextPage"/>
          <w:pgSz w:w="11906" w:h="16838"/>
          <w:pgMar w:left="880" w:right="320" w:header="708" w:top="14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9923" w:leader="none"/>
        </w:tabs>
        <w:ind w:left="284" w:right="504" w:hanging="0"/>
        <w:jc w:val="center"/>
        <w:rPr/>
      </w:pPr>
      <w:r>
        <w:rPr>
          <w:i/>
          <w:sz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5" w:leader="none"/>
          <w:tab w:val="left" w:pos="686" w:leader="none"/>
        </w:tabs>
        <w:rPr/>
      </w:pPr>
      <w:r>
        <w:rPr>
          <w:b/>
          <w:sz w:val="20"/>
        </w:rPr>
        <w:t>Область применения и нормативные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ссылки</w:t>
      </w:r>
    </w:p>
    <w:p>
      <w:pPr>
        <w:pStyle w:val="NormalWeb"/>
        <w:spacing w:before="280" w:after="280"/>
        <w:ind w:firstLine="685"/>
        <w:rPr>
          <w:rFonts w:ascii="Times New Roman" w:hAnsi="Times New Roman" w:eastAsia="Times New Roman" w:cs="Times New Roman"/>
          <w:sz w:val="20"/>
          <w:lang w:val="ru-RU" w:eastAsia="ru-RU" w:bidi="ru-RU"/>
        </w:rPr>
      </w:pPr>
      <w:r>
        <w:rPr>
          <w:rFonts w:eastAsia="Times New Roman" w:cs="Times New Roman"/>
          <w:sz w:val="20"/>
          <w:szCs w:val="20"/>
          <w:lang w:val="ru-RU" w:eastAsia="ru-RU" w:bidi="ru-RU"/>
        </w:rPr>
        <w:t xml:space="preserve">Настоящая программа учебной дисциплины устанавливает требования к образовательным результатам и результатам обучения студента и определяет содержание и виды учебных занятий и отчетности. </w:t>
      </w:r>
    </w:p>
    <w:p>
      <w:pPr>
        <w:pStyle w:val="NormalWeb"/>
        <w:spacing w:before="280" w:after="280"/>
        <w:ind w:firstLine="685"/>
        <w:rPr>
          <w:rFonts w:ascii="Times New Roman" w:hAnsi="Times New Roman" w:eastAsia="Times New Roman" w:cs="Times New Roman"/>
          <w:sz w:val="20"/>
          <w:lang w:val="ru-RU" w:eastAsia="ru-RU" w:bidi="ru-RU"/>
        </w:rPr>
      </w:pPr>
      <w:r>
        <w:rPr>
          <w:rFonts w:eastAsia="Times New Roman" w:cs="Times New Roman"/>
          <w:sz w:val="20"/>
          <w:szCs w:val="20"/>
          <w:lang w:val="ru-RU" w:eastAsia="ru-RU" w:bidi="ru-RU"/>
        </w:rPr>
        <w:t xml:space="preserve">Программа предназначена для преподавателей, ведущих дисциплину «Разработка веб-сервисов на языке Go», студентов и слушателей, желающих принять участие в работе факультатива. </w:t>
      </w:r>
    </w:p>
    <w:p>
      <w:pPr>
        <w:pStyle w:val="TextBody"/>
        <w:spacing w:before="4" w:after="0"/>
        <w:jc w:val="both"/>
        <w:rPr>
          <w:rFonts w:ascii="Times New Roman" w:hAnsi="Times New Roman" w:eastAsia="Times New Roman" w:cs="Times New Roman"/>
          <w:sz w:val="20"/>
          <w:lang w:val="ru-RU" w:eastAsia="ru-RU" w:bidi="ru-RU"/>
        </w:rPr>
      </w:pPr>
      <w:r>
        <w:rPr>
          <w:rFonts w:eastAsia="Times New Roman" w:cs="Times New Roman"/>
          <w:sz w:val="20"/>
          <w:lang w:val="ru-RU" w:eastAsia="ru-RU" w:bidi="ru-RU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5" w:leader="none"/>
          <w:tab w:val="left" w:pos="686" w:leader="none"/>
        </w:tabs>
        <w:jc w:val="both"/>
        <w:rPr/>
      </w:pPr>
      <w:r>
        <w:rPr>
          <w:b/>
          <w:sz w:val="20"/>
        </w:rPr>
        <w:t>Цели освоения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дисциплины</w:t>
      </w:r>
    </w:p>
    <w:p>
      <w:pPr>
        <w:pStyle w:val="Normal"/>
        <w:spacing w:lineRule="auto" w:line="235" w:before="120" w:after="0"/>
        <w:ind w:left="252" w:right="538" w:firstLine="708"/>
        <w:jc w:val="both"/>
        <w:rPr/>
      </w:pPr>
      <w:r>
        <w:rPr>
          <w:sz w:val="20"/>
        </w:rPr>
        <w:t xml:space="preserve">Основная цель освоения дисциплины «Разработка веб-сервисов на языке Go»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дать студентам возможность получить повышенные знания по программированию по сравнению с обязательным курсом.</w:t>
      </w:r>
    </w:p>
    <w:p>
      <w:pPr>
        <w:pStyle w:val="TextBody"/>
        <w:spacing w:before="2" w:after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5" w:leader="none"/>
          <w:tab w:val="left" w:pos="686" w:leader="none"/>
        </w:tabs>
        <w:jc w:val="both"/>
        <w:rPr/>
      </w:pPr>
      <w:r>
        <w:rPr>
          <w:b/>
          <w:sz w:val="20"/>
        </w:rPr>
        <w:t>Компетенции обучающегося, формируемые в результате освоения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дисциплины</w:t>
      </w:r>
    </w:p>
    <w:p>
      <w:pPr>
        <w:pStyle w:val="Normal"/>
        <w:spacing w:before="116" w:after="0"/>
        <w:ind w:left="961" w:hanging="0"/>
        <w:jc w:val="both"/>
        <w:rPr/>
      </w:pPr>
      <w:r>
        <w:rPr>
          <w:sz w:val="20"/>
        </w:rPr>
        <w:t>В результате освоения дисциплины студент должен:</w:t>
      </w:r>
    </w:p>
    <w:p>
      <w:pPr>
        <w:pStyle w:val="Normal"/>
        <w:spacing w:before="61" w:after="0"/>
        <w:ind w:right="538" w:firstLine="720"/>
        <w:jc w:val="both"/>
        <w:rPr/>
      </w:pPr>
      <w:r>
        <w:rPr>
          <w:sz w:val="20"/>
        </w:rPr>
        <w:t>Знать продвинутые понятия разработки высоконагруженных веб-приложений, работающих на многопроцессорных системах, которые могут быть полезны для дальнейшего изучения последующих дисциплин, а также для применения в профессиональной деятельности;</w:t>
      </w:r>
    </w:p>
    <w:p>
      <w:pPr>
        <w:pStyle w:val="Normal"/>
        <w:spacing w:before="61" w:after="0"/>
        <w:ind w:right="538" w:firstLine="720"/>
        <w:jc w:val="both"/>
        <w:rPr/>
      </w:pPr>
      <w:r>
        <w:rPr>
          <w:sz w:val="20"/>
        </w:rPr>
        <w:t>Уметь пользоваться продвинутыми методами для решения задач как в области программирования, так и за ее приделами;</w:t>
      </w:r>
    </w:p>
    <w:p>
      <w:pPr>
        <w:pStyle w:val="Normal"/>
        <w:spacing w:before="61" w:after="0"/>
        <w:ind w:right="538" w:firstLine="720"/>
        <w:jc w:val="both"/>
        <w:rPr/>
      </w:pPr>
      <w:r>
        <w:rPr>
          <w:sz w:val="20"/>
        </w:rPr>
        <w:t xml:space="preserve">Иметь навыки программирования на языке </w:t>
      </w:r>
      <w:r>
        <w:rPr>
          <w:sz w:val="20"/>
          <w:lang w:val="en-US"/>
        </w:rPr>
        <w:t>Go</w:t>
      </w:r>
      <w:r>
        <w:rPr>
          <w:sz w:val="20"/>
        </w:rPr>
        <w:t>;</w:t>
      </w:r>
    </w:p>
    <w:p>
      <w:pPr>
        <w:pStyle w:val="Normal"/>
        <w:spacing w:before="61" w:after="0"/>
        <w:ind w:right="538" w:firstLine="720"/>
        <w:jc w:val="both"/>
        <w:rPr/>
      </w:pPr>
      <w:r>
        <w:rPr>
          <w:sz w:val="20"/>
        </w:rPr>
        <w:t>Уметь применять язык в основных задачах, которые встречаются в серверной веб-разработке.</w:t>
      </w:r>
    </w:p>
    <w:p>
      <w:pPr>
        <w:pStyle w:val="Normal"/>
        <w:spacing w:before="61" w:after="0"/>
        <w:ind w:right="538" w:firstLine="720"/>
        <w:jc w:val="both"/>
        <w:rPr/>
      </w:pPr>
      <w:r>
        <w:rPr>
          <w:sz w:val="20"/>
        </w:rPr>
        <w:t>В результате освоения дисциплины студент осваивает следующие компетенции:</w:t>
      </w:r>
    </w:p>
    <w:tbl>
      <w:tblPr>
        <w:tblStyle w:val="ac"/>
        <w:tblW w:w="1034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77"/>
        <w:gridCol w:w="803"/>
        <w:gridCol w:w="1181"/>
        <w:gridCol w:w="2694"/>
        <w:gridCol w:w="2693"/>
      </w:tblGrid>
      <w:tr>
        <w:trPr/>
        <w:tc>
          <w:tcPr>
            <w:tcW w:w="2977" w:type="dxa"/>
            <w:tcBorders/>
            <w:shd w:fill="auto" w:val="clear"/>
          </w:tcPr>
          <w:p>
            <w:pPr>
              <w:pStyle w:val="TableParagraph"/>
              <w:spacing w:before="4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770" w:hanging="0"/>
              <w:rPr/>
            </w:pPr>
            <w:r>
              <w:rPr>
                <w:sz w:val="20"/>
                <w:szCs w:val="20"/>
              </w:rPr>
              <w:t>Компетенция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TableParagraph"/>
              <w:spacing w:before="121" w:after="0"/>
              <w:ind w:right="52" w:hanging="0"/>
              <w:jc w:val="center"/>
              <w:rPr/>
            </w:pPr>
            <w:r>
              <w:rPr>
                <w:sz w:val="20"/>
                <w:szCs w:val="20"/>
              </w:rPr>
              <w:t>Код по ОС ВШЭ</w:t>
            </w:r>
          </w:p>
        </w:tc>
        <w:tc>
          <w:tcPr>
            <w:tcW w:w="1181" w:type="dxa"/>
            <w:tcBorders/>
            <w:shd w:fill="auto" w:val="clear"/>
          </w:tcPr>
          <w:p>
            <w:pPr>
              <w:pStyle w:val="TableParagraph"/>
              <w:spacing w:before="121" w:after="0"/>
              <w:ind w:left="114" w:right="104" w:hanging="0"/>
              <w:jc w:val="center"/>
              <w:rPr/>
            </w:pPr>
            <w:r>
              <w:rPr>
                <w:sz w:val="20"/>
                <w:szCs w:val="20"/>
              </w:rPr>
              <w:t>Уровень формирования компетенции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TableParagraph"/>
              <w:spacing w:before="121" w:after="0"/>
              <w:ind w:left="114" w:right="104" w:hanging="0"/>
              <w:jc w:val="center"/>
              <w:rPr/>
            </w:pPr>
            <w:r>
              <w:rPr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TableParagraph"/>
              <w:ind w:left="215" w:right="202" w:hanging="0"/>
              <w:jc w:val="center"/>
              <w:rPr/>
            </w:pPr>
            <w:r>
              <w:rPr>
                <w:sz w:val="20"/>
                <w:szCs w:val="20"/>
              </w:rPr>
              <w:t>Формы и методы обучения, способствующие формированию и развитию</w:t>
            </w:r>
          </w:p>
          <w:p>
            <w:pPr>
              <w:pStyle w:val="TableParagraph"/>
              <w:spacing w:lineRule="exact" w:line="237"/>
              <w:ind w:left="215" w:right="202" w:hanging="0"/>
              <w:jc w:val="center"/>
              <w:rPr/>
            </w:pPr>
            <w:r>
              <w:rPr>
                <w:sz w:val="20"/>
                <w:szCs w:val="20"/>
              </w:rPr>
              <w:t>Компетенции</w:t>
            </w:r>
          </w:p>
        </w:tc>
      </w:tr>
      <w:tr>
        <w:trPr/>
        <w:tc>
          <w:tcPr>
            <w:tcW w:w="2977" w:type="dxa"/>
            <w:tcBorders/>
            <w:shd w:fill="auto" w:val="clear"/>
          </w:tcPr>
          <w:p>
            <w:pPr>
              <w:pStyle w:val="TableParagraph"/>
              <w:ind w:left="34" w:right="116" w:hanging="0"/>
              <w:jc w:val="center"/>
              <w:rPr/>
            </w:pPr>
            <w:r>
              <w:rPr>
                <w:sz w:val="20"/>
                <w:szCs w:val="20"/>
              </w:rPr>
              <w:t>Способен учиться, приобретать новые знания, умения, в том числе в области, отличной от</w:t>
            </w:r>
          </w:p>
          <w:p>
            <w:pPr>
              <w:pStyle w:val="TableParagraph"/>
              <w:spacing w:lineRule="exact" w:line="238" w:before="1" w:after="0"/>
              <w:ind w:left="126" w:right="116" w:hanging="0"/>
              <w:jc w:val="center"/>
              <w:rPr/>
            </w:pPr>
            <w:r>
              <w:rPr>
                <w:sz w:val="20"/>
                <w:szCs w:val="20"/>
              </w:rPr>
              <w:t>профессиональной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6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108" w:right="95" w:hanging="0"/>
              <w:jc w:val="center"/>
              <w:rPr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1181" w:type="dxa"/>
            <w:tcBorders/>
            <w:shd w:fill="auto" w:val="clear"/>
            <w:vAlign w:val="center"/>
          </w:tcPr>
          <w:p>
            <w:pPr>
              <w:pStyle w:val="TableParagraph"/>
              <w:spacing w:before="7" w:after="0"/>
              <w:jc w:val="center"/>
              <w:rPr/>
            </w:pPr>
            <w:r>
              <w:rPr>
                <w:sz w:val="20"/>
                <w:szCs w:val="20"/>
              </w:rPr>
              <w:t>МЦ, СД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TableParagraph"/>
              <w:ind w:left="199" w:right="190" w:hanging="0"/>
              <w:jc w:val="center"/>
              <w:rPr/>
            </w:pPr>
            <w:r>
              <w:rPr>
                <w:sz w:val="20"/>
                <w:szCs w:val="20"/>
              </w:rPr>
              <w:t>Умение учиться и приобретать новые знания и умения в области дискретной математики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TableParagraph"/>
              <w:ind w:right="197" w:hanging="0"/>
              <w:jc w:val="center"/>
              <w:rPr/>
            </w:pPr>
            <w:r>
              <w:rPr>
                <w:sz w:val="20"/>
                <w:szCs w:val="20"/>
              </w:rPr>
              <w:t>Лекции, практические занятия, домашние задания</w:t>
            </w:r>
          </w:p>
        </w:tc>
      </w:tr>
      <w:tr>
        <w:trPr/>
        <w:tc>
          <w:tcPr>
            <w:tcW w:w="2977" w:type="dxa"/>
            <w:tcBorders/>
            <w:shd w:fill="auto" w:val="clear"/>
            <w:vAlign w:val="center"/>
          </w:tcPr>
          <w:p>
            <w:pPr>
              <w:pStyle w:val="TableParagraph"/>
              <w:spacing w:before="6" w:after="0"/>
              <w:jc w:val="center"/>
              <w:rPr/>
            </w:pPr>
            <w:r>
              <w:rPr>
                <w:sz w:val="20"/>
                <w:szCs w:val="20"/>
              </w:rPr>
              <w:t>Способен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УК-6</w:t>
            </w:r>
          </w:p>
        </w:tc>
        <w:tc>
          <w:tcPr>
            <w:tcW w:w="1181" w:type="dxa"/>
            <w:tcBorders/>
            <w:shd w:fill="auto" w:val="clear"/>
            <w:vAlign w:val="center"/>
          </w:tcPr>
          <w:p>
            <w:pPr>
              <w:pStyle w:val="TableParagraph"/>
              <w:spacing w:before="7" w:after="0"/>
              <w:jc w:val="center"/>
              <w:rPr/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TableParagraph"/>
              <w:spacing w:before="7" w:after="0"/>
              <w:jc w:val="center"/>
              <w:rPr/>
            </w:pPr>
            <w:r>
              <w:rPr>
                <w:sz w:val="20"/>
                <w:szCs w:val="20"/>
              </w:rPr>
              <w:t>Умение формализовывать проблемы и изучение методов исследований программирования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Лекции, практические занятия, домашние задания</w:t>
            </w:r>
          </w:p>
        </w:tc>
      </w:tr>
      <w:tr>
        <w:trPr/>
        <w:tc>
          <w:tcPr>
            <w:tcW w:w="29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Способен описывать проблемы и ситуации профессиональной деятельности, используя язык и аппарат программирования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1181" w:type="dxa"/>
            <w:tcBorders/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РБ, СД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Умение описывать неформальные условия задач в формальных терминах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Практические занятия, домашние задания</w:t>
            </w:r>
          </w:p>
        </w:tc>
      </w:tr>
      <w:tr>
        <w:trPr/>
        <w:tc>
          <w:tcPr>
            <w:tcW w:w="29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Способен корректно формулировать и доказывать утверждения, сформулировать результат, увидеть следствия полученного результата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1181" w:type="dxa"/>
            <w:tcBorders/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РБ, СД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Умение строить собственные утверждения и их доказательства при решении задач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 xml:space="preserve">Лекции, практические занятия, домашние задания, </w:t>
            </w:r>
          </w:p>
        </w:tc>
      </w:tr>
      <w:tr>
        <w:trPr/>
        <w:tc>
          <w:tcPr>
            <w:tcW w:w="2977" w:type="dxa"/>
            <w:tcBorders/>
            <w:shd w:fill="auto" w:val="clear"/>
            <w:vAlign w:val="center"/>
          </w:tcPr>
          <w:p>
            <w:pPr>
              <w:pStyle w:val="TableParagraph"/>
              <w:ind w:right="443" w:hanging="0"/>
              <w:jc w:val="center"/>
              <w:rPr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Способен формализовать и алгоритмизировать поставленную задачу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ПК -4</w:t>
            </w:r>
          </w:p>
        </w:tc>
        <w:tc>
          <w:tcPr>
            <w:tcW w:w="1181" w:type="dxa"/>
            <w:tcBorders/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РБ, СД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Умение формализовывать задачу и строить алгоритм для её решения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Практические занятия, домашние задания</w:t>
            </w:r>
          </w:p>
        </w:tc>
      </w:tr>
      <w:tr>
        <w:trPr/>
        <w:tc>
          <w:tcPr>
            <w:tcW w:w="29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Способен вести письменную и устную коммуникацию на русском (государственном) языке в рамках профессионального и научного общения, как межличностного, так и группового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ПК-10</w:t>
            </w:r>
          </w:p>
        </w:tc>
        <w:tc>
          <w:tcPr>
            <w:tcW w:w="1181" w:type="dxa"/>
            <w:tcBorders/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СД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Умение излагать свои решения в письменном виде и совершенствование коммуникации на русском языке при обсуждении и решении задач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szCs w:val="20"/>
              </w:rPr>
              <w:t>Лекции, практические занятия, домашние задания</w:t>
            </w:r>
          </w:p>
        </w:tc>
      </w:tr>
      <w:tr>
        <w:trPr/>
        <w:tc>
          <w:tcPr>
            <w:tcW w:w="297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Способен грамотно и аргументировано публично представлять результаты своей научной и профессиональной деятельности, в т.ч. используя современные средства ИКТ.</w:t>
            </w:r>
          </w:p>
          <w:p>
            <w:pPr>
              <w:pStyle w:val="TableParagraph"/>
              <w:spacing w:lineRule="exact" w:line="239"/>
              <w:ind w:left="122" w:right="11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rPr/>
            </w:pPr>
            <w:r>
              <w:rPr>
                <w:sz w:val="20"/>
                <w:szCs w:val="20"/>
              </w:rPr>
              <w:t>ПК-15</w:t>
            </w:r>
          </w:p>
        </w:tc>
        <w:tc>
          <w:tcPr>
            <w:tcW w:w="1181" w:type="dxa"/>
            <w:tcBorders/>
            <w:shd w:fill="auto" w:val="clear"/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TableParagraph"/>
              <w:ind w:left="114" w:right="100" w:hanging="0"/>
              <w:jc w:val="center"/>
              <w:rPr/>
            </w:pPr>
            <w:r>
              <w:rPr>
                <w:sz w:val="20"/>
                <w:szCs w:val="20"/>
              </w:rPr>
              <w:t>Умение излагать формулировки, решения задач.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TableParagraph"/>
              <w:spacing w:before="200" w:after="0"/>
              <w:ind w:right="415" w:hanging="0"/>
              <w:jc w:val="center"/>
              <w:rPr/>
            </w:pPr>
            <w:r>
              <w:rPr>
                <w:sz w:val="20"/>
                <w:szCs w:val="20"/>
              </w:rPr>
              <w:t>Лекции, практические занятия, домашние задания</w:t>
            </w:r>
          </w:p>
        </w:tc>
      </w:tr>
    </w:tbl>
    <w:p>
      <w:pPr>
        <w:pStyle w:val="TextBody"/>
        <w:spacing w:before="8" w:after="0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5" w:leader="none"/>
          <w:tab w:val="left" w:pos="686" w:leader="none"/>
        </w:tabs>
        <w:rPr/>
      </w:pPr>
      <w:r>
        <w:rPr>
          <w:b/>
          <w:sz w:val="20"/>
        </w:rPr>
        <w:t>Тематический план учебной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дисциплины</w:t>
      </w:r>
    </w:p>
    <w:p>
      <w:pPr>
        <w:pStyle w:val="TextBody"/>
        <w:spacing w:before="8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Style w:val="TableNormal1"/>
        <w:tblW w:w="10215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33"/>
        <w:gridCol w:w="4677"/>
        <w:gridCol w:w="969"/>
        <w:gridCol w:w="899"/>
        <w:gridCol w:w="827"/>
        <w:gridCol w:w="994"/>
        <w:gridCol w:w="1315"/>
      </w:tblGrid>
      <w:tr>
        <w:trPr>
          <w:trHeight w:val="2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ableParagraph"/>
              <w:ind w:left="160" w:hanging="0"/>
              <w:rPr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ableParagraph"/>
              <w:ind w:left="1519" w:hanging="0"/>
              <w:rPr/>
            </w:pPr>
            <w:r>
              <w:rPr>
                <w:sz w:val="20"/>
                <w:szCs w:val="20"/>
              </w:rPr>
              <w:t>Название раздела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ableParagraph"/>
              <w:ind w:left="235" w:right="198" w:hanging="12"/>
              <w:rPr/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01" w:hanging="0"/>
              <w:rPr/>
            </w:pPr>
            <w:r>
              <w:rPr>
                <w:sz w:val="20"/>
                <w:szCs w:val="20"/>
              </w:rPr>
              <w:t>Аудиторные часы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168" w:right="161" w:hanging="0"/>
              <w:jc w:val="center"/>
              <w:rPr/>
            </w:pPr>
            <w:r>
              <w:rPr>
                <w:sz w:val="20"/>
                <w:szCs w:val="20"/>
              </w:rPr>
              <w:t>Самостоя- тельная работа</w:t>
            </w:r>
          </w:p>
        </w:tc>
      </w:tr>
      <w:tr>
        <w:trPr>
          <w:trHeight w:val="757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8" w:after="0"/>
              <w:ind w:left="365" w:right="101" w:hanging="236"/>
              <w:rPr/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8" w:after="0"/>
              <w:ind w:left="246" w:right="87" w:hanging="132"/>
              <w:rPr/>
            </w:pPr>
            <w:r>
              <w:rPr>
                <w:sz w:val="20"/>
                <w:szCs w:val="20"/>
              </w:rPr>
              <w:t>Семин ары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84" w:right="22" w:hanging="238"/>
              <w:rPr/>
            </w:pPr>
            <w:r>
              <w:rPr>
                <w:sz w:val="20"/>
                <w:szCs w:val="20"/>
              </w:rPr>
              <w:t>Практиче ские</w:t>
            </w:r>
          </w:p>
          <w:p>
            <w:pPr>
              <w:pStyle w:val="TableParagraph"/>
              <w:spacing w:lineRule="exact" w:line="238"/>
              <w:ind w:left="135" w:hanging="0"/>
              <w:rPr/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107" w:hanging="0"/>
              <w:rPr/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110" w:hanging="0"/>
              <w:rPr/>
            </w:pPr>
            <w:r>
              <w:rPr>
                <w:color w:val="000000"/>
                <w:sz w:val="21"/>
                <w:szCs w:val="21"/>
              </w:rPr>
              <w:t xml:space="preserve">Базовый синтаксис языка.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7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167" w:right="161" w:hanging="0"/>
              <w:jc w:val="center"/>
              <w:rPr/>
            </w:pPr>
            <w:r>
              <w:rPr>
                <w:sz w:val="20"/>
              </w:rPr>
              <w:t>12</w:t>
            </w:r>
          </w:p>
        </w:tc>
      </w:tr>
      <w:tr>
        <w:trPr>
          <w:trHeight w:val="2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hanging="0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hanging="0"/>
              <w:rPr/>
            </w:pPr>
            <w:r>
              <w:rPr>
                <w:color w:val="000000"/>
                <w:sz w:val="21"/>
                <w:szCs w:val="21"/>
              </w:rPr>
              <w:t>Асинхронное программирование.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7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67" w:right="161" w:hanging="0"/>
              <w:jc w:val="center"/>
              <w:rPr/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hanging="0"/>
              <w:rPr/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hanging="0"/>
              <w:rPr/>
            </w:pPr>
            <w:r>
              <w:rPr>
                <w:color w:val="000000"/>
                <w:sz w:val="21"/>
                <w:szCs w:val="21"/>
              </w:rPr>
              <w:t>Основы работы с HTTP-1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374" w:hanging="0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7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center" w:pos="930" w:leader="none"/>
              </w:tabs>
              <w:spacing w:lineRule="exact" w:line="210"/>
              <w:ind w:left="555" w:hanging="0"/>
              <w:rPr/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hanging="0"/>
              <w:rPr/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hanging="0"/>
              <w:rPr/>
            </w:pPr>
            <w:r>
              <w:rPr>
                <w:color w:val="000000"/>
                <w:sz w:val="21"/>
                <w:szCs w:val="21"/>
              </w:rPr>
              <w:t>Основы работы с HTTP-2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374" w:hanging="0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7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jc w:val="center"/>
              <w:rPr/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107" w:hanging="0"/>
              <w:rPr/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10" w:hanging="0"/>
              <w:rPr/>
            </w:pPr>
            <w:r>
              <w:rPr>
                <w:color w:val="000000"/>
                <w:sz w:val="21"/>
                <w:szCs w:val="21"/>
              </w:rPr>
              <w:t>Рефлексия и кодогенерация.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374" w:hanging="0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7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555" w:hanging="0"/>
              <w:rPr/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hanging="0"/>
              <w:rPr/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hanging="0"/>
              <w:rPr/>
            </w:pPr>
            <w:r>
              <w:rPr>
                <w:color w:val="000000"/>
                <w:sz w:val="21"/>
                <w:szCs w:val="21"/>
              </w:rPr>
              <w:t>Разработка веб-приложения.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374" w:hanging="0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7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555" w:hanging="0"/>
              <w:rPr/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hanging="0"/>
              <w:rPr/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hanging="0"/>
              <w:rPr/>
            </w:pPr>
            <w:r>
              <w:rPr>
                <w:color w:val="000000"/>
                <w:sz w:val="21"/>
                <w:szCs w:val="21"/>
              </w:rPr>
              <w:t>Работа с системами хранилищ.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374" w:hanging="0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7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555" w:hanging="0"/>
              <w:rPr/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hanging="0"/>
              <w:rPr/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rPr/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Микросервисы.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8" w:hanging="0"/>
              <w:jc w:val="center"/>
              <w:rPr/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374" w:hanging="0"/>
              <w:rPr/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7" w:hanging="0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jc w:val="center"/>
              <w:rPr/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right="93" w:hanging="0"/>
              <w:jc w:val="right"/>
              <w:rPr/>
            </w:pPr>
            <w:r>
              <w:rPr>
                <w:sz w:val="20"/>
              </w:rPr>
              <w:t>Итого: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327" w:right="317" w:hanging="0"/>
              <w:jc w:val="center"/>
              <w:rPr/>
            </w:pPr>
            <w:r>
              <w:rPr>
                <w:sz w:val="20"/>
              </w:rPr>
              <w:t>114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324" w:hanging="0"/>
              <w:rPr/>
            </w:pPr>
            <w:r>
              <w:rPr>
                <w:sz w:val="20"/>
              </w:rPr>
              <w:t>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304" w:right="296" w:hanging="0"/>
              <w:jc w:val="center"/>
              <w:rPr/>
            </w:pPr>
            <w:r>
              <w:rPr>
                <w:sz w:val="20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504" w:hanging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</w:p>
        </w:tc>
      </w:tr>
    </w:tbl>
    <w:p>
      <w:pPr>
        <w:pStyle w:val="TextBody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5" w:leader="none"/>
          <w:tab w:val="left" w:pos="686" w:leader="none"/>
        </w:tabs>
        <w:rPr/>
      </w:pPr>
      <w:r>
        <w:rPr>
          <w:b/>
          <w:sz w:val="20"/>
        </w:rPr>
        <w:t>Формы контроля знаний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студентов</w:t>
      </w:r>
    </w:p>
    <w:p>
      <w:pPr>
        <w:pStyle w:val="TextBody"/>
        <w:spacing w:before="7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Style w:val="TableNormal1"/>
        <w:tblW w:w="8531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585"/>
        <w:gridCol w:w="1783"/>
        <w:gridCol w:w="855"/>
        <w:gridCol w:w="4210"/>
        <w:gridCol w:w="98"/>
      </w:tblGrid>
      <w:tr>
        <w:trPr>
          <w:trHeight w:val="230" w:hRule="atLeast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4" w:hanging="0"/>
              <w:rPr/>
            </w:pPr>
            <w:r>
              <w:rPr>
                <w:sz w:val="20"/>
              </w:rPr>
              <w:t>Тип контроля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4" w:hanging="0"/>
              <w:rPr/>
            </w:pPr>
            <w:r>
              <w:rPr>
                <w:sz w:val="20"/>
              </w:rPr>
              <w:t>Форма контроля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2" w:hanging="0"/>
              <w:rPr/>
            </w:pPr>
            <w:r>
              <w:rPr>
                <w:sz w:val="20"/>
              </w:rPr>
              <w:t xml:space="preserve">Параметры </w:t>
            </w:r>
          </w:p>
        </w:tc>
        <w:tc>
          <w:tcPr>
            <w:tcW w:w="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2" w:hanging="0"/>
              <w:jc w:val="center"/>
              <w:rPr/>
            </w:pPr>
            <w:r>
              <w:rPr>
                <w:w w:val="99"/>
                <w:sz w:val="20"/>
              </w:rPr>
              <w:t>3 модуль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262" w:hanging="0"/>
              <w:rPr/>
            </w:pPr>
            <w:r>
              <w:rPr>
                <w:w w:val="95"/>
                <w:sz w:val="20"/>
                <w:szCs w:val="20"/>
              </w:rPr>
              <w:t>Текущий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107" w:hanging="0"/>
              <w:rPr/>
            </w:pPr>
            <w:r>
              <w:rPr>
                <w:sz w:val="20"/>
              </w:rPr>
              <w:t>Домашнее задание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05" w:right="186" w:hanging="0"/>
              <w:rPr/>
            </w:pPr>
            <w:r>
              <w:rPr>
                <w:sz w:val="20"/>
              </w:rPr>
              <w:t>Оценки</w:t>
            </w:r>
            <w:r>
              <w:rPr>
                <w:lang w:val="en-US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  <w:vertAlign w:val="subscript"/>
              </w:rPr>
              <w:t>дз</w:t>
            </w:r>
            <w:r>
              <w:rPr>
                <w:sz w:val="20"/>
                <w:vertAlign w:val="subscript"/>
                <w:lang w:val="en-US"/>
              </w:rPr>
              <w:t>1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О</w:t>
            </w:r>
            <w:r>
              <w:rPr>
                <w:sz w:val="20"/>
                <w:vertAlign w:val="subscript"/>
              </w:rPr>
              <w:t>дз</w:t>
            </w:r>
            <w:r>
              <w:rPr>
                <w:sz w:val="20"/>
                <w:vertAlign w:val="subscript"/>
                <w:lang w:val="en-US"/>
              </w:rPr>
              <w:t xml:space="preserve">2, </w:t>
            </w:r>
            <w:r>
              <w:rPr>
                <w:sz w:val="20"/>
              </w:rPr>
              <w:t>О</w:t>
            </w:r>
            <w:r>
              <w:rPr>
                <w:sz w:val="20"/>
                <w:vertAlign w:val="subscript"/>
              </w:rPr>
              <w:t>дз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О</w:t>
            </w:r>
            <w:r>
              <w:rPr>
                <w:sz w:val="20"/>
                <w:vertAlign w:val="subscript"/>
              </w:rPr>
              <w:t>дз</w:t>
            </w:r>
            <w:r>
              <w:rPr>
                <w:sz w:val="20"/>
                <w:vertAlign w:val="subscript"/>
                <w:lang w:val="en-US"/>
              </w:rPr>
              <w:t xml:space="preserve">4, </w:t>
            </w:r>
            <w:r>
              <w:rPr>
                <w:sz w:val="20"/>
              </w:rPr>
              <w:t>О</w:t>
            </w:r>
            <w:r>
              <w:rPr>
                <w:sz w:val="20"/>
                <w:vertAlign w:val="subscript"/>
              </w:rPr>
              <w:t>дз</w:t>
            </w:r>
            <w:r>
              <w:rPr>
                <w:sz w:val="20"/>
                <w:vertAlign w:val="subscript"/>
                <w:lang w:val="en-US"/>
              </w:rPr>
              <w:t>5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О</w:t>
            </w:r>
            <w:r>
              <w:rPr>
                <w:sz w:val="20"/>
                <w:vertAlign w:val="subscript"/>
              </w:rPr>
              <w:t>дз</w:t>
            </w:r>
            <w:r>
              <w:rPr>
                <w:sz w:val="20"/>
                <w:vertAlign w:val="subscript"/>
                <w:lang w:val="en-US"/>
              </w:rPr>
              <w:t xml:space="preserve">6, </w:t>
            </w:r>
            <w:r>
              <w:rPr>
                <w:sz w:val="20"/>
              </w:rPr>
              <w:t>О</w:t>
            </w:r>
            <w:r>
              <w:rPr>
                <w:sz w:val="20"/>
                <w:vertAlign w:val="subscript"/>
              </w:rPr>
              <w:t>дз</w:t>
            </w:r>
            <w:r>
              <w:rPr>
                <w:sz w:val="20"/>
                <w:vertAlign w:val="subscript"/>
                <w:lang w:val="en-US"/>
              </w:rPr>
              <w:t>7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О</w:t>
            </w:r>
            <w:r>
              <w:rPr>
                <w:sz w:val="20"/>
                <w:vertAlign w:val="subscript"/>
              </w:rPr>
              <w:t>дз</w:t>
            </w:r>
            <w:r>
              <w:rPr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spacing w:before="6" w:after="0"/>
        <w:rPr>
          <w:b/>
          <w:b/>
          <w:sz w:val="18"/>
          <w:lang w:val="en-US"/>
        </w:rPr>
      </w:pPr>
      <w:r>
        <w:rPr>
          <w:b/>
          <w:sz w:val="18"/>
          <w:lang w:val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5" w:leader="none"/>
          <w:tab w:val="left" w:pos="686" w:leader="none"/>
        </w:tabs>
        <w:rPr/>
      </w:pPr>
      <w:r>
        <w:rPr>
          <w:b/>
          <w:sz w:val="20"/>
        </w:rPr>
        <w:t>Критерии оценки знаний,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навыков</w:t>
      </w:r>
    </w:p>
    <w:p>
      <w:pPr>
        <w:pStyle w:val="Normal"/>
        <w:spacing w:before="130" w:after="0"/>
        <w:ind w:left="252" w:right="537" w:firstLine="708"/>
        <w:jc w:val="both"/>
        <w:rPr/>
      </w:pPr>
      <w:r>
        <w:rPr>
          <w:sz w:val="20"/>
        </w:rPr>
        <w:t>Для прохождения контроля студент должен продемонстрировать понимание основных определений, умение применять изученные методы для решения задач. Оценки по всем формам текущего контроля выставляются по 10-ти балльной шкале.</w:t>
      </w:r>
    </w:p>
    <w:p>
      <w:pPr>
        <w:pStyle w:val="TextBody"/>
        <w:spacing w:before="11" w:after="0"/>
        <w:rPr>
          <w:sz w:val="19"/>
        </w:rPr>
      </w:pPr>
      <w:r>
        <w:rPr>
          <w:sz w:val="19"/>
        </w:rPr>
      </w:r>
    </w:p>
    <w:p>
      <w:pPr>
        <w:pStyle w:val="Normal"/>
        <w:ind w:left="252" w:right="539" w:firstLine="540"/>
        <w:jc w:val="both"/>
        <w:rPr/>
      </w:pPr>
      <w:r>
        <w:rPr>
          <w:sz w:val="20"/>
        </w:rPr>
        <w:t xml:space="preserve">За домашнее задние или экзамен допускается оценка 0 в тех случаях, когда студент решил ни одной задачи в работе. </w:t>
      </w:r>
    </w:p>
    <w:p>
      <w:pPr>
        <w:pStyle w:val="TextBody"/>
        <w:spacing w:before="8" w:after="0"/>
        <w:rPr/>
      </w:pPr>
      <w:r>
        <w:rPr>
          <w:sz w:val="19"/>
        </w:rPr>
        <w:b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5" w:leader="none"/>
          <w:tab w:val="left" w:pos="686" w:leader="none"/>
        </w:tabs>
        <w:rPr/>
      </w:pPr>
      <w:r>
        <w:rPr>
          <w:b/>
          <w:sz w:val="20"/>
        </w:rPr>
        <w:t>Содержание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дисциплины</w:t>
      </w:r>
    </w:p>
    <w:p>
      <w:pPr>
        <w:pStyle w:val="ListParagraph"/>
        <w:tabs>
          <w:tab w:val="clear" w:pos="720"/>
          <w:tab w:val="left" w:pos="685" w:leader="none"/>
          <w:tab w:val="left" w:pos="686" w:leader="none"/>
        </w:tabs>
        <w:ind w:left="685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numPr>
          <w:ilvl w:val="0"/>
          <w:numId w:val="3"/>
        </w:numPr>
        <w:spacing w:before="4" w:after="0"/>
        <w:jc w:val="both"/>
        <w:rPr/>
      </w:pPr>
      <w:r>
        <w:rPr>
          <w:sz w:val="22"/>
          <w:szCs w:val="22"/>
        </w:rPr>
        <w:t>Базовый синтаксис языка. Основные функции и инструменты.</w:t>
      </w:r>
    </w:p>
    <w:p>
      <w:pPr>
        <w:pStyle w:val="TextBody"/>
        <w:numPr>
          <w:ilvl w:val="0"/>
          <w:numId w:val="3"/>
        </w:numPr>
        <w:spacing w:before="4" w:after="0"/>
        <w:jc w:val="both"/>
        <w:rPr/>
      </w:pPr>
      <w:r>
        <w:rPr>
          <w:sz w:val="22"/>
          <w:szCs w:val="22"/>
        </w:rPr>
        <w:t>Асинхронное программирование.</w:t>
      </w:r>
    </w:p>
    <w:p>
      <w:pPr>
        <w:pStyle w:val="TextBody"/>
        <w:numPr>
          <w:ilvl w:val="0"/>
          <w:numId w:val="3"/>
        </w:numPr>
        <w:spacing w:before="4" w:after="0"/>
        <w:jc w:val="both"/>
        <w:rPr/>
      </w:pPr>
      <w:r>
        <w:rPr>
          <w:sz w:val="22"/>
          <w:szCs w:val="22"/>
        </w:rPr>
        <w:t>Основы работы с HTTP-1</w:t>
      </w:r>
    </w:p>
    <w:p>
      <w:pPr>
        <w:pStyle w:val="TextBody"/>
        <w:numPr>
          <w:ilvl w:val="0"/>
          <w:numId w:val="3"/>
        </w:numPr>
        <w:spacing w:before="4" w:after="0"/>
        <w:jc w:val="both"/>
        <w:rPr/>
      </w:pPr>
      <w:r>
        <w:rPr>
          <w:sz w:val="22"/>
          <w:szCs w:val="22"/>
        </w:rPr>
        <w:t>Основы работы с HTTP-2</w:t>
      </w:r>
    </w:p>
    <w:p>
      <w:pPr>
        <w:pStyle w:val="TextBody"/>
        <w:numPr>
          <w:ilvl w:val="0"/>
          <w:numId w:val="3"/>
        </w:numPr>
        <w:spacing w:before="4" w:after="0"/>
        <w:jc w:val="both"/>
        <w:rPr/>
      </w:pPr>
      <w:r>
        <w:rPr>
          <w:sz w:val="22"/>
          <w:szCs w:val="22"/>
        </w:rPr>
        <w:t>Рефлексия и кодогенерация.</w:t>
      </w:r>
    </w:p>
    <w:p>
      <w:pPr>
        <w:pStyle w:val="TextBody"/>
        <w:numPr>
          <w:ilvl w:val="0"/>
          <w:numId w:val="3"/>
        </w:numPr>
        <w:spacing w:before="4" w:after="0"/>
        <w:jc w:val="both"/>
        <w:rPr/>
      </w:pPr>
      <w:r>
        <w:rPr>
          <w:sz w:val="22"/>
          <w:szCs w:val="22"/>
        </w:rPr>
        <w:t>Разработка веб-приложения.</w:t>
      </w:r>
    </w:p>
    <w:p>
      <w:pPr>
        <w:pStyle w:val="TextBody"/>
        <w:numPr>
          <w:ilvl w:val="0"/>
          <w:numId w:val="3"/>
        </w:numPr>
        <w:spacing w:before="4" w:after="0"/>
        <w:jc w:val="both"/>
        <w:rPr/>
      </w:pPr>
      <w:r>
        <w:rPr>
          <w:sz w:val="22"/>
          <w:szCs w:val="22"/>
        </w:rPr>
        <w:t>Работа с системами хранилищ.</w:t>
      </w:r>
    </w:p>
    <w:p>
      <w:pPr>
        <w:pStyle w:val="TextBody"/>
        <w:numPr>
          <w:ilvl w:val="0"/>
          <w:numId w:val="3"/>
        </w:numPr>
        <w:spacing w:before="4" w:after="0"/>
        <w:jc w:val="both"/>
        <w:rPr/>
      </w:pPr>
      <w:r>
        <w:rPr>
          <w:sz w:val="22"/>
          <w:szCs w:val="22"/>
        </w:rPr>
        <w:t>Микросервисы.</w:t>
      </w:r>
    </w:p>
    <w:p>
      <w:pPr>
        <w:pStyle w:val="TextBody"/>
        <w:spacing w:before="4" w:after="0"/>
        <w:ind w:left="360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1322" w:leader="none"/>
        </w:tabs>
        <w:spacing w:before="1" w:after="0"/>
        <w:ind w:left="252" w:right="80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6" w:leader="none"/>
        </w:tabs>
        <w:jc w:val="both"/>
        <w:rPr/>
      </w:pPr>
      <w:r>
        <w:rPr>
          <w:b/>
          <w:sz w:val="20"/>
        </w:rPr>
        <w:t>Порядок формирования оценок по дисциплине</w:t>
      </w:r>
    </w:p>
    <w:p>
      <w:pPr>
        <w:pStyle w:val="Normal"/>
        <w:ind w:left="1671" w:hanging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4" w:after="0"/>
        <w:ind w:left="1671" w:hanging="0"/>
        <w:jc w:val="both"/>
        <w:rPr/>
      </w:pPr>
      <w:r>
        <w:rPr>
          <w:b/>
          <w:sz w:val="20"/>
        </w:rPr>
        <w:t>Итоговый контроль.</w:t>
      </w:r>
    </w:p>
    <w:p>
      <w:pPr>
        <w:pStyle w:val="TextBody"/>
        <w:spacing w:before="8" w:after="0"/>
        <w:jc w:val="both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1671" w:hanging="0"/>
        <w:jc w:val="both"/>
        <w:rPr/>
      </w:pPr>
      <w:r>
        <w:rPr>
          <w:i/>
          <w:position w:val="2"/>
          <w:sz w:val="20"/>
        </w:rPr>
        <w:t>О</w:t>
      </w:r>
      <w:r>
        <w:rPr>
          <w:i/>
          <w:sz w:val="13"/>
        </w:rPr>
        <w:t xml:space="preserve">итог </w:t>
      </w:r>
      <w:r>
        <w:rPr>
          <w:i/>
          <w:position w:val="2"/>
          <w:sz w:val="20"/>
        </w:rPr>
        <w:t xml:space="preserve">= </w:t>
      </w:r>
      <w:r>
        <w:rPr>
          <w:position w:val="2"/>
          <w:sz w:val="20"/>
        </w:rPr>
        <w:t>(</w:t>
      </w:r>
      <w:r>
        <w:rPr>
          <w:rFonts w:eastAsia="Times New Roman" w:cs="Times New Roman"/>
          <w:position w:val="2"/>
          <w:sz w:val="20"/>
          <w:lang w:val="ru-RU" w:eastAsia="ru-RU" w:bidi="ru-RU"/>
        </w:rPr>
        <w:t>1/8</w:t>
      </w:r>
      <w:r>
        <w:rPr>
          <w:position w:val="2"/>
          <w:sz w:val="20"/>
        </w:rPr>
        <w:t>)(</w:t>
      </w:r>
      <w:r>
        <w:rPr>
          <w:sz w:val="20"/>
        </w:rPr>
        <w:t>О</w:t>
      </w:r>
      <w:r>
        <w:rPr>
          <w:sz w:val="20"/>
          <w:vertAlign w:val="subscript"/>
        </w:rPr>
        <w:t>дз1</w:t>
      </w:r>
      <w:r>
        <w:rPr>
          <w:sz w:val="20"/>
        </w:rPr>
        <w:t>+О</w:t>
      </w:r>
      <w:r>
        <w:rPr>
          <w:sz w:val="20"/>
          <w:vertAlign w:val="subscript"/>
        </w:rPr>
        <w:t>дз2</w:t>
      </w:r>
      <w:r>
        <w:rPr>
          <w:sz w:val="20"/>
        </w:rPr>
        <w:t>+О</w:t>
      </w:r>
      <w:r>
        <w:rPr>
          <w:sz w:val="20"/>
          <w:vertAlign w:val="subscript"/>
        </w:rPr>
        <w:t>дз3</w:t>
      </w:r>
      <w:r>
        <w:rPr>
          <w:sz w:val="20"/>
        </w:rPr>
        <w:t>+О</w:t>
      </w:r>
      <w:r>
        <w:rPr>
          <w:sz w:val="20"/>
          <w:vertAlign w:val="subscript"/>
        </w:rPr>
        <w:t>дз4</w:t>
      </w:r>
      <w:r>
        <w:rPr>
          <w:sz w:val="20"/>
        </w:rPr>
        <w:t>+О</w:t>
      </w:r>
      <w:r>
        <w:rPr>
          <w:sz w:val="20"/>
          <w:vertAlign w:val="subscript"/>
        </w:rPr>
        <w:t>дз5</w:t>
      </w:r>
      <w:r>
        <w:rPr>
          <w:sz w:val="20"/>
        </w:rPr>
        <w:t>+О</w:t>
      </w:r>
      <w:r>
        <w:rPr>
          <w:sz w:val="20"/>
          <w:vertAlign w:val="subscript"/>
        </w:rPr>
        <w:t>дз6</w:t>
      </w:r>
      <w:r>
        <w:rPr>
          <w:sz w:val="20"/>
        </w:rPr>
        <w:t>+О</w:t>
      </w:r>
      <w:r>
        <w:rPr>
          <w:sz w:val="20"/>
          <w:vertAlign w:val="subscript"/>
        </w:rPr>
        <w:t>дз7</w:t>
      </w:r>
      <w:r>
        <w:rPr>
          <w:sz w:val="20"/>
        </w:rPr>
        <w:t>+О</w:t>
      </w:r>
      <w:r>
        <w:rPr>
          <w:sz w:val="20"/>
          <w:vertAlign w:val="subscript"/>
        </w:rPr>
        <w:t>дз8</w:t>
      </w:r>
      <w:r>
        <w:rPr>
          <w:position w:val="2"/>
          <w:sz w:val="20"/>
        </w:rPr>
        <w:t>)</w:t>
      </w:r>
    </w:p>
    <w:p>
      <w:pPr>
        <w:pStyle w:val="TextBody"/>
        <w:spacing w:before="6" w:after="0"/>
        <w:jc w:val="both"/>
        <w:rPr>
          <w:sz w:val="19"/>
        </w:rPr>
      </w:pPr>
      <w:r>
        <w:rPr>
          <w:sz w:val="19"/>
        </w:rPr>
      </w:r>
    </w:p>
    <w:p>
      <w:pPr>
        <w:pStyle w:val="Normal"/>
        <w:ind w:left="252" w:right="526" w:firstLine="540"/>
        <w:jc w:val="both"/>
        <w:rPr/>
      </w:pPr>
      <w:r>
        <w:rPr>
          <w:sz w:val="20"/>
        </w:rPr>
        <w:t>В вычислениях текущие оценки и промежуточные величины не округляются. Результат вычисляется точно и округляется только в момент выставления итоговой оценки. Итоговая оценка округляется арифметически.</w:t>
      </w:r>
    </w:p>
    <w:p>
      <w:pPr>
        <w:pStyle w:val="Normal"/>
        <w:ind w:left="252" w:right="526" w:firstLine="540"/>
        <w:jc w:val="both"/>
        <w:rPr>
          <w:sz w:val="20"/>
        </w:rPr>
      </w:pPr>
      <w:r>
        <w:rPr>
          <w:sz w:val="20"/>
        </w:rPr>
      </w:r>
    </w:p>
    <w:p>
      <w:pPr>
        <w:pStyle w:val="TextBody"/>
        <w:spacing w:before="0" w:after="9"/>
        <w:ind w:left="252" w:hanging="0"/>
        <w:jc w:val="both"/>
        <w:rPr/>
      </w:pPr>
      <w:r>
        <w:rPr>
          <w:sz w:val="20"/>
          <w:szCs w:val="20"/>
        </w:rPr>
        <w:t>Перевод в 5-балльную шкалу осуществляется по правилу:</w:t>
      </w:r>
    </w:p>
    <w:tbl>
      <w:tblPr>
        <w:tblStyle w:val="TableNormal1"/>
        <w:tblW w:w="7708" w:type="dxa"/>
        <w:jc w:val="left"/>
        <w:tblInd w:w="1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332"/>
        <w:gridCol w:w="4375"/>
      </w:tblGrid>
      <w:tr>
        <w:trPr>
          <w:trHeight w:val="275" w:hRule="atLeast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42" w:right="129" w:hanging="0"/>
              <w:jc w:val="both"/>
              <w:rPr/>
            </w:pPr>
            <w:r>
              <w:rPr>
                <w:sz w:val="20"/>
                <w:szCs w:val="20"/>
              </w:rPr>
              <w:t>Оценка по 10-балльной шкале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10" w:hanging="0"/>
              <w:jc w:val="both"/>
              <w:rPr/>
            </w:pPr>
            <w:r>
              <w:rPr>
                <w:sz w:val="20"/>
                <w:szCs w:val="20"/>
              </w:rPr>
              <w:t>Оценка по 5-балльной шкале</w:t>
            </w:r>
          </w:p>
        </w:tc>
      </w:tr>
      <w:tr>
        <w:trPr>
          <w:trHeight w:val="276" w:hRule="atLeast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42" w:right="129" w:hanging="0"/>
              <w:jc w:val="both"/>
              <w:rPr/>
            </w:pPr>
            <w:r>
              <w:rPr>
                <w:sz w:val="20"/>
                <w:szCs w:val="20"/>
              </w:rPr>
              <w:t>1, 2, 3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44" w:hanging="0"/>
              <w:jc w:val="both"/>
              <w:rPr/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>
        <w:trPr>
          <w:trHeight w:val="275" w:hRule="atLeast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42" w:right="129" w:hanging="0"/>
              <w:jc w:val="both"/>
              <w:rPr/>
            </w:pPr>
            <w:r>
              <w:rPr>
                <w:sz w:val="20"/>
                <w:szCs w:val="20"/>
              </w:rPr>
              <w:t>4, 5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161" w:hanging="0"/>
              <w:jc w:val="both"/>
              <w:rPr/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>
        <w:trPr>
          <w:trHeight w:val="275" w:hRule="atLeast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42" w:right="129" w:hanging="0"/>
              <w:jc w:val="both"/>
              <w:rPr/>
            </w:pPr>
            <w:r>
              <w:rPr>
                <w:sz w:val="20"/>
                <w:szCs w:val="20"/>
              </w:rPr>
              <w:t>6, 7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681" w:right="1662" w:hanging="0"/>
              <w:jc w:val="both"/>
              <w:rPr/>
            </w:pPr>
            <w:r>
              <w:rPr>
                <w:sz w:val="20"/>
                <w:szCs w:val="20"/>
              </w:rPr>
              <w:t>Хорошо</w:t>
            </w:r>
          </w:p>
        </w:tc>
      </w:tr>
      <w:tr>
        <w:trPr>
          <w:trHeight w:val="277" w:hRule="atLeast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42" w:right="129" w:hanging="0"/>
              <w:jc w:val="both"/>
              <w:rPr/>
            </w:pPr>
            <w:r>
              <w:rPr>
                <w:sz w:val="20"/>
                <w:szCs w:val="20"/>
              </w:rPr>
              <w:t>8, 9, 10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682" w:right="1662" w:hanging="0"/>
              <w:jc w:val="both"/>
              <w:rPr/>
            </w:pPr>
            <w:r>
              <w:rPr>
                <w:sz w:val="20"/>
                <w:szCs w:val="20"/>
              </w:rPr>
              <w:t>Отлично</w:t>
            </w:r>
          </w:p>
        </w:tc>
      </w:tr>
    </w:tbl>
    <w:p>
      <w:pPr>
        <w:pStyle w:val="Normal"/>
        <w:spacing w:lineRule="exact" w:line="228"/>
        <w:ind w:left="252" w:hanging="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880" w:right="320" w:header="708" w:top="14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1" allowOverlap="1" relativeHeight="2" wp14:anchorId="10A1B3D7">
              <wp:simplePos x="0" y="0"/>
              <wp:positionH relativeFrom="page">
                <wp:posOffset>355600</wp:posOffset>
              </wp:positionH>
              <wp:positionV relativeFrom="page">
                <wp:posOffset>254635</wp:posOffset>
              </wp:positionV>
              <wp:extent cx="6064250" cy="467360"/>
              <wp:effectExtent l="0" t="0" r="8255" b="3175"/>
              <wp:wrapNone/>
              <wp:docPr id="1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3480" cy="466560"/>
                      </a:xfrm>
                    </wpg:grpSpPr>
                    <pic:pic xmlns:pic="http://schemas.openxmlformats.org/drawingml/2006/picture">
                      <pic:nvPicPr>
                        <pic:cNvPr id="0" name="Picture 1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603720" y="142200"/>
                          <a:ext cx="733320" cy="31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3240" y="1440"/>
                          <a:ext cx="55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59800" y="137880"/>
                          <a:ext cx="9360" cy="3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61960" y="1440"/>
                          <a:ext cx="5498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0" cy="1868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0" y="186120"/>
                          <a:ext cx="55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43960" y="462960"/>
                          <a:ext cx="10080" cy="3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2600" y="186120"/>
                          <a:ext cx="5508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063480" y="0"/>
                          <a:ext cx="0" cy="1868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28pt;margin-top:20.05pt;width:477.35pt;height:36.75pt" coordorigin="560,401" coordsize="9547,735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1" stroked="f" style="position:absolute;left:1511;top:625;width:1154;height:502;mso-position-horizontal-relative:page;mso-position-vertical-relative:page" type="shapetype_75">
                <v:imagedata r:id="rId1" o:detectmouseclick="t"/>
                <w10:wrap type="none"/>
                <v:stroke color="#3465a4" joinstyle="round" endcap="flat"/>
              </v:shape>
              <v:line id="shape_0" from="565,403" to="1435,403" ID="Line 10" stroked="t" style="position:absolute;mso-position-horizontal-relative:page;mso-position-vertical-relative:page">
                <v:stroke color="silver" weight="6480" joinstyle="round" endcap="flat"/>
                <v:fill o:detectmouseclick="t" on="false"/>
              </v:line>
              <v:rect id="shape_0" ID="Rectangle 9" fillcolor="silver" stroked="f" style="position:absolute;left:2859;top:618;width:14;height:5;mso-position-horizontal-relative:page;mso-position-vertical-relative:page">
                <w10:wrap type="none"/>
                <v:fill o:detectmouseclick="t" type="solid" color2="#3f3f3f"/>
                <v:stroke color="#3465a4" joinstyle="round" endcap="flat"/>
              </v:rect>
              <v:line id="shape_0" from="1445,403" to="10103,403" ID="Line 8" stroked="t" style="position:absolute;mso-position-horizontal-relative:page;mso-position-vertical-relative:page">
                <v:stroke color="silver" weight="6480" joinstyle="round" endcap="flat"/>
                <v:fill o:detectmouseclick="t" on="false"/>
              </v:line>
              <v:line id="shape_0" from="560,401" to="560,694" ID="Line 7" stroked="t" style="position:absolute;mso-position-horizontal-relative:page;mso-position-vertical-relative:page">
                <v:stroke color="silver" weight="6480" joinstyle="round" endcap="flat"/>
                <v:fill o:detectmouseclick="t" on="false"/>
              </v:line>
              <v:line id="shape_0" from="565,694" to="1435,694" ID="Line 6" stroked="t" style="position:absolute;mso-position-horizontal-relative:page;mso-position-vertical-relative:page">
                <v:stroke color="silver" weight="6480" joinstyle="round" endcap="flat"/>
                <v:fill o:detectmouseclick="t" on="false"/>
              </v:line>
              <v:rect id="shape_0" ID="Rectangle 5" fillcolor="silver" stroked="f" style="position:absolute;left:2834;top:1130;width:15;height:5;mso-position-horizontal-relative:page;mso-position-vertical-relative:page">
                <w10:wrap type="none"/>
                <v:fill o:detectmouseclick="t" type="solid" color2="#3f3f3f"/>
                <v:stroke color="#3465a4" joinstyle="round" endcap="flat"/>
              </v:rect>
              <v:line id="shape_0" from="1430,694" to="10103,694" ID="Line 4" stroked="t" style="position:absolute;mso-position-horizontal-relative:page;mso-position-vertical-relative:page">
                <v:stroke color="silver" weight="6480" joinstyle="round" endcap="flat"/>
                <v:fill o:detectmouseclick="t" on="false"/>
              </v:line>
              <v:line id="shape_0" from="10109,401" to="10109,694" ID="Line 3" stroked="t" style="position:absolute;mso-position-horizontal-relative:page;mso-position-vertical-relative:page">
                <v:stroke color="silver" weight="6480" joinstyle="round" endcap="flat"/>
                <v:fill o:detectmouseclick="t" on="false"/>
              </v:line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 wp14:anchorId="267CF26F">
              <wp:simplePos x="0" y="0"/>
              <wp:positionH relativeFrom="page">
                <wp:posOffset>1457960</wp:posOffset>
              </wp:positionH>
              <wp:positionV relativeFrom="page">
                <wp:posOffset>445770</wp:posOffset>
              </wp:positionV>
              <wp:extent cx="4949190" cy="457200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48560" cy="456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29" w:before="10" w:after="0"/>
                            <w:ind w:left="963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Национальный исследовательский университет «Высшая школа экономики»</w:t>
                          </w:r>
                        </w:p>
                        <w:p>
                          <w:pPr>
                            <w:pStyle w:val="FrameContents"/>
                            <w:ind w:left="1717" w:right="-2" w:hanging="169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Программа дисциплины «Разработка веб-сервисов на языке Go»</w:t>
                          </w:r>
                        </w:p>
                        <w:p>
                          <w:pPr>
                            <w:pStyle w:val="FrameContents"/>
                            <w:ind w:left="1717" w:right="-2" w:hanging="169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для направления 01.03.02 «Прикладная математика и информатика» подготовки бакалавра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114.8pt;margin-top:35.1pt;width:389.6pt;height:35.9pt;mso-position-horizontal-relative:page;mso-position-vertical-relative:page" wp14:anchorId="267CF26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29" w:before="10" w:after="0"/>
                      <w:ind w:left="963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Национальный исследовательский университет «Высшая школа экономики»</w:t>
                    </w:r>
                  </w:p>
                  <w:p>
                    <w:pPr>
                      <w:pStyle w:val="FrameContents"/>
                      <w:ind w:left="1717" w:right="-2" w:hanging="169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Программа дисциплины «Разработка веб-сервисов на языке Go»</w:t>
                    </w:r>
                  </w:p>
                  <w:p>
                    <w:pPr>
                      <w:pStyle w:val="FrameContents"/>
                      <w:ind w:left="1717" w:right="-2" w:hanging="16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для направления 01.03.02 «Прикладная математика и информатика» подготовки бакалавра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ind w:left="685" w:hanging="433"/>
      </w:pPr>
      <w:rPr>
        <w:sz w:val="24"/>
        <w:b/>
        <w:bCs/>
        <w:w w:val="99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61" w:hanging="577"/>
      </w:pPr>
      <w:rPr>
        <w:sz w:val="20"/>
        <w:b/>
        <w:szCs w:val="20"/>
        <w:bCs/>
        <w:w w:val="99"/>
        <w:rFonts w:eastAsia="Times New Roman" w:cs="Times New Roman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3" w:hanging="247"/>
      </w:pPr>
      <w:rPr>
        <w:sz w:val="24"/>
        <w:szCs w:val="24"/>
        <w:w w:val="100"/>
        <w:rFonts w:eastAsia="Times New Roman" w:cs="Times New Roman"/>
        <w:lang w:val="ru-RU" w:eastAsia="ru-RU" w:bidi="ru-RU"/>
      </w:rPr>
    </w:lvl>
    <w:lvl w:ilvl="3">
      <w:start w:val="1"/>
      <w:numFmt w:val="bullet"/>
      <w:lvlText w:val=""/>
      <w:lvlJc w:val="left"/>
      <w:pPr>
        <w:ind w:left="820" w:hanging="24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960" w:hanging="24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584" w:hanging="24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4208" w:hanging="24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5833" w:hanging="24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457" w:hanging="247"/>
      </w:pPr>
      <w:rPr>
        <w:rFonts w:ascii="Symbol" w:hAnsi="Symbol" w:cs="Symbol" w:hint="default"/>
        <w:lang w:val="ru-RU" w:eastAsia="ru-RU" w:bidi="ru-RU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Heading1">
    <w:name w:val="Heading 1"/>
    <w:basedOn w:val="Normal"/>
    <w:uiPriority w:val="1"/>
    <w:qFormat/>
    <w:pPr>
      <w:spacing w:lineRule="exact" w:line="274"/>
      <w:ind w:left="949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95381d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3147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8"/>
    <w:uiPriority w:val="99"/>
    <w:semiHidden/>
    <w:qFormat/>
    <w:rsid w:val="00a43147"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styleId="Style15" w:customStyle="1">
    <w:name w:val="Тема примечания Знак"/>
    <w:basedOn w:val="Style14"/>
    <w:link w:val="aa"/>
    <w:uiPriority w:val="99"/>
    <w:semiHidden/>
    <w:qFormat/>
    <w:rsid w:val="00a43147"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e854cc"/>
    <w:rPr>
      <w:rFonts w:ascii="Times New Roman" w:hAnsi="Times New Roman" w:eastAsia="Times New Roman" w:cs="Times New Roman"/>
      <w:lang w:val="ru-RU" w:eastAsia="ru-RU" w:bidi="ru-RU"/>
    </w:rPr>
  </w:style>
  <w:style w:type="character" w:styleId="Style17" w:customStyle="1">
    <w:name w:val="Нижний колонтитул Знак"/>
    <w:basedOn w:val="DefaultParagraphFont"/>
    <w:link w:val="af"/>
    <w:uiPriority w:val="99"/>
    <w:qFormat/>
    <w:rsid w:val="00e854cc"/>
    <w:rPr>
      <w:rFonts w:ascii="Times New Roman" w:hAnsi="Times New Roman" w:eastAsia="Times New Roman" w:cs="Times New Roman"/>
      <w:lang w:val="ru-RU" w:eastAsia="ru-RU" w:bidi="ru-RU"/>
    </w:rPr>
  </w:style>
  <w:style w:type="character" w:styleId="InternetLink">
    <w:name w:val="Internet Link"/>
    <w:basedOn w:val="DefaultParagraphFont"/>
    <w:uiPriority w:val="99"/>
    <w:unhideWhenUsed/>
    <w:rsid w:val="003a7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759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ind w:left="1321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95381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a4314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b"/>
    <w:uiPriority w:val="99"/>
    <w:semiHidden/>
    <w:unhideWhenUsed/>
    <w:qFormat/>
    <w:rsid w:val="00a43147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e"/>
    <w:uiPriority w:val="99"/>
    <w:unhideWhenUsed/>
    <w:rsid w:val="00e854c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f0"/>
    <w:uiPriority w:val="99"/>
    <w:unhideWhenUsed/>
    <w:rsid w:val="00e854c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Revision">
    <w:name w:val="Revision"/>
    <w:uiPriority w:val="99"/>
    <w:semiHidden/>
    <w:qFormat/>
    <w:rsid w:val="00df08f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qFormat/>
    <w:rsid w:val="00137d31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de63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.dorofeev@corp.mail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LibreOffice/6.3.4.2.0$Linux_X86_64 LibreOffice_project/30$Build-2</Application>
  <Pages>4</Pages>
  <Words>807</Words>
  <Characters>5587</Characters>
  <CharactersWithSpaces>6249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2020-01-10T15:02:00Z</dcterms:created>
  <dc:creator>user</dc:creator>
  <dc:description/>
  <dc:language>en-US</dc:language>
  <cp:lastModifiedBy/>
  <dcterms:modified xsi:type="dcterms:W3CDTF">2020-01-10T20:18:20Z</dcterms:modified>
  <cp:revision>5</cp:revision>
  <dc:subject/>
  <dc:title>[Оставьте этот титульный лист для дисциплины, закрепленной за одной кафедрой]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2017-09-15T00:00:00Z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2017-11-29T00:00:00Z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