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EBDFA" w14:textId="77777777" w:rsidR="008B0A28" w:rsidRPr="005D71F7" w:rsidRDefault="008B0A28" w:rsidP="008B0A28">
      <w:pPr>
        <w:jc w:val="both"/>
        <w:rPr>
          <w:rFonts w:ascii="Times New Roman" w:hAnsi="Times New Roman" w:cs="Times New Roman"/>
          <w:b/>
          <w:sz w:val="24"/>
          <w:szCs w:val="24"/>
        </w:rPr>
      </w:pPr>
      <w:r w:rsidRPr="005D71F7">
        <w:rPr>
          <w:rFonts w:ascii="Times New Roman" w:hAnsi="Times New Roman" w:cs="Times New Roman"/>
          <w:b/>
          <w:sz w:val="24"/>
          <w:szCs w:val="24"/>
        </w:rPr>
        <w:t>Правила (рекомендации управления экономики) использования финансовой поддержки зимних и летних школ из средств ФАР:</w:t>
      </w:r>
    </w:p>
    <w:p w14:paraId="342ADBEA" w14:textId="77777777" w:rsidR="008B0A28" w:rsidRPr="005D71F7" w:rsidRDefault="008B0A28" w:rsidP="008B0A28">
      <w:pPr>
        <w:pStyle w:val="a3"/>
        <w:ind w:left="709"/>
        <w:jc w:val="both"/>
        <w:rPr>
          <w:rFonts w:ascii="Times New Roman" w:hAnsi="Times New Roman" w:cs="Times New Roman"/>
          <w:sz w:val="24"/>
          <w:szCs w:val="24"/>
        </w:rPr>
      </w:pPr>
    </w:p>
    <w:p w14:paraId="6B436D6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 Финансовая поддержка, полученная на проведение зимних/летних школ из средств ФАР, может использоваться на следующие статьи расходов:</w:t>
      </w:r>
    </w:p>
    <w:p w14:paraId="14C920FA"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1.1. Статья расходов «Проезд»: авиа- и железнодорожные билеты экономического класса предусмотрены только для приглашенных специалистов;</w:t>
      </w:r>
    </w:p>
    <w:p w14:paraId="0302C36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1.2. Статья расходов «Оплата приглашений иностранных участников»: </w:t>
      </w:r>
    </w:p>
    <w:p w14:paraId="1C0F232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государственная пошлина в размере 800 рублей/УФМС,</w:t>
      </w:r>
    </w:p>
    <w:p w14:paraId="0BC5709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оплата виз,</w:t>
      </w:r>
    </w:p>
    <w:p w14:paraId="307DD36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компенсация консульского сбора;</w:t>
      </w:r>
    </w:p>
    <w:p w14:paraId="66251D1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1.3. Статья расходов «Оплата питания» не должна составлять более 50% общей суммы расходов на зимнюю/летнюю школу, финансируемых за счет средств фонда академического развития (ФАР):</w:t>
      </w:r>
    </w:p>
    <w:p w14:paraId="38D9FE6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1.3.1. В случае проведения зимней/летней школы на территории НИУ ВШЭ суммарные расходы на питание составляют не более 2 500 рублей/день на человека (в </w:t>
      </w:r>
      <w:proofErr w:type="spellStart"/>
      <w:r w:rsidRPr="005D71F7">
        <w:rPr>
          <w:rFonts w:ascii="Times New Roman" w:hAnsi="Times New Roman" w:cs="Times New Roman"/>
          <w:sz w:val="24"/>
          <w:szCs w:val="24"/>
        </w:rPr>
        <w:t>т.ч</w:t>
      </w:r>
      <w:proofErr w:type="spellEnd"/>
      <w:r w:rsidRPr="005D71F7">
        <w:rPr>
          <w:rFonts w:ascii="Times New Roman" w:hAnsi="Times New Roman" w:cs="Times New Roman"/>
          <w:sz w:val="24"/>
          <w:szCs w:val="24"/>
        </w:rPr>
        <w:t xml:space="preserve">. кофе-брейк) с учетом, что </w:t>
      </w:r>
      <w:commentRangeStart w:id="0"/>
      <w:r w:rsidRPr="005D71F7">
        <w:rPr>
          <w:rFonts w:ascii="Times New Roman" w:hAnsi="Times New Roman" w:cs="Times New Roman"/>
          <w:sz w:val="24"/>
          <w:szCs w:val="24"/>
        </w:rPr>
        <w:t>стоимость</w:t>
      </w:r>
      <w:commentRangeEnd w:id="0"/>
      <w:r w:rsidR="009D1726">
        <w:rPr>
          <w:rStyle w:val="ad"/>
          <w:sz w:val="16"/>
          <w:szCs w:val="16"/>
        </w:rPr>
        <w:footnoteReference w:id="1"/>
      </w:r>
      <w:r w:rsidR="009D1726">
        <w:rPr>
          <w:rStyle w:val="a4"/>
        </w:rPr>
        <w:commentReference w:id="0"/>
      </w:r>
      <w:r w:rsidRPr="005D71F7">
        <w:rPr>
          <w:rFonts w:ascii="Times New Roman" w:hAnsi="Times New Roman" w:cs="Times New Roman"/>
          <w:sz w:val="24"/>
          <w:szCs w:val="24"/>
        </w:rPr>
        <w:t>:</w:t>
      </w:r>
    </w:p>
    <w:p w14:paraId="1E01A9B6"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кофе-брейка (не более двух в день проведения мероприятия) составляет не более 500 рублей/день на человека.</w:t>
      </w:r>
    </w:p>
    <w:p w14:paraId="40D85AF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обеда (не более одного в день проведения мероприятия) стоимостью не более 1 000 рублей/день на человека.</w:t>
      </w:r>
    </w:p>
    <w:p w14:paraId="4727C519"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завтрака (не более одного в день проведения мероприятия) стоимостью не более 600 рублей/день на человека.</w:t>
      </w:r>
    </w:p>
    <w:p w14:paraId="5BC12F7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ужина (не более одного в день проведения мероприятия) стоимостью не более 800 рублей/день на человека;</w:t>
      </w:r>
    </w:p>
    <w:p w14:paraId="1D46CAD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1.3.2. В случае проведения зимней/летней школы вне территории НИУ ВШЭ суммарные расходы на питание не могут составлять более 2 500 рублей /день на человека (в </w:t>
      </w:r>
      <w:proofErr w:type="spellStart"/>
      <w:r w:rsidRPr="005D71F7">
        <w:rPr>
          <w:rFonts w:ascii="Times New Roman" w:hAnsi="Times New Roman" w:cs="Times New Roman"/>
          <w:sz w:val="24"/>
          <w:szCs w:val="24"/>
        </w:rPr>
        <w:t>т.ч</w:t>
      </w:r>
      <w:proofErr w:type="spellEnd"/>
      <w:r w:rsidRPr="005D71F7">
        <w:rPr>
          <w:rFonts w:ascii="Times New Roman" w:hAnsi="Times New Roman" w:cs="Times New Roman"/>
          <w:sz w:val="24"/>
          <w:szCs w:val="24"/>
        </w:rPr>
        <w:t>. кофе-брейк);</w:t>
      </w:r>
    </w:p>
    <w:p w14:paraId="3FE04F15"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1.3.3. В случае проведения зимней/летней школы на площадке, не оборудованной помещением для организации питания суммарные расходы на питание не могут составлять более 2 500 рублей/день на человека плюс стоимость </w:t>
      </w:r>
      <w:proofErr w:type="spellStart"/>
      <w:r w:rsidRPr="005D71F7">
        <w:rPr>
          <w:rFonts w:ascii="Times New Roman" w:hAnsi="Times New Roman" w:cs="Times New Roman"/>
          <w:sz w:val="24"/>
          <w:szCs w:val="24"/>
        </w:rPr>
        <w:t>кейтеринга</w:t>
      </w:r>
      <w:proofErr w:type="spellEnd"/>
      <w:r w:rsidRPr="005D71F7">
        <w:rPr>
          <w:rFonts w:ascii="Times New Roman" w:hAnsi="Times New Roman" w:cs="Times New Roman"/>
          <w:sz w:val="24"/>
          <w:szCs w:val="24"/>
        </w:rPr>
        <w:t>;</w:t>
      </w:r>
    </w:p>
    <w:p w14:paraId="1B469C3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1.4. Статья расходов «Оплата проживания участников» за период, включающий день до начала зимней/летней школы, и день, следующий за ее окончанием, рассчитывается из стоимости не более 7 000 рублей/сутки (за исключением проживания в Профессорской гостинице НИУ ВШЭ);</w:t>
      </w:r>
    </w:p>
    <w:p w14:paraId="7EE3BDA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1.5. Статья расходов «Оплата трансфера» (предусмотрена только для приглашенных специалистов):</w:t>
      </w:r>
    </w:p>
    <w:p w14:paraId="01F06B92"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аэропорт-отель-аэропорт – до 6000 рублей/чел.;</w:t>
      </w:r>
    </w:p>
    <w:p w14:paraId="7F5B6BB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аэроэкспресс из аэропорта/в аэропорт;</w:t>
      </w:r>
    </w:p>
    <w:p w14:paraId="71406E13"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1.6. Оплата труда работников НИУ ВШЭ, привлеченного персонала, ответственных за организацию и проведение зимней/летней школы, не могут превышать 40% общей суммы расходов на зимнюю/летнюю школу, финансируемых за счет средств ФАР;</w:t>
      </w:r>
    </w:p>
    <w:p w14:paraId="4FCBC5F6"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1.7. Оплата гонораров лекторов;</w:t>
      </w:r>
    </w:p>
    <w:p w14:paraId="57766055"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lastRenderedPageBreak/>
        <w:t>1.8. Оплата командировочных расходов работникам НИУ ВШЭ (Москва), выезжающим для участия в зимней/летней школе;</w:t>
      </w:r>
    </w:p>
    <w:p w14:paraId="735A814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1.9. Оплата проезда участников: проезд участников зимней/летней школы может быть оплачен за счет средств ФАР в случае, если перевозка участников не может быть осуществлена транспортными средствами НИУ ВШЭ (должен быть официальное заключение от Управления транспортного обеспечения об отсутствии возможности перевозки силами НИУ ВШЭ), или перевозка участников является частью договора с трэвел-агентством, организующим летнюю школу, или заключен единый договор с транспортной компанией на оказание транспортных услуг по перевозке работников и студентов факультета на зимнюю/летнюю школу;</w:t>
      </w:r>
    </w:p>
    <w:p w14:paraId="721E904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1.10. Статья расходов «Печать программы»: 1 тираж, до 12500 рублей;</w:t>
      </w:r>
    </w:p>
    <w:p w14:paraId="1991EE01"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1.11. Статья расходов «Оплата труда переводчиков-синхронистов»;</w:t>
      </w:r>
    </w:p>
    <w:p w14:paraId="0E6459B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1.12. Статья расходов конференц-пакет «Стандарт» (включает в себя блокнот, ручку, </w:t>
      </w:r>
      <w:proofErr w:type="spellStart"/>
      <w:r w:rsidRPr="005D71F7">
        <w:rPr>
          <w:rFonts w:ascii="Times New Roman" w:hAnsi="Times New Roman" w:cs="Times New Roman"/>
          <w:sz w:val="24"/>
          <w:szCs w:val="24"/>
        </w:rPr>
        <w:t>бейдж</w:t>
      </w:r>
      <w:proofErr w:type="spellEnd"/>
      <w:r w:rsidRPr="005D71F7">
        <w:rPr>
          <w:rFonts w:ascii="Times New Roman" w:hAnsi="Times New Roman" w:cs="Times New Roman"/>
          <w:sz w:val="24"/>
          <w:szCs w:val="24"/>
        </w:rPr>
        <w:t xml:space="preserve"> и папку).</w:t>
      </w:r>
    </w:p>
    <w:p w14:paraId="3AD32BB5" w14:textId="77777777" w:rsidR="008B0A28" w:rsidRPr="005D71F7" w:rsidRDefault="008B0A28" w:rsidP="008B0A28">
      <w:pPr>
        <w:pStyle w:val="a3"/>
        <w:ind w:left="0" w:firstLine="426"/>
        <w:jc w:val="both"/>
        <w:rPr>
          <w:rFonts w:ascii="Times New Roman" w:hAnsi="Times New Roman" w:cs="Times New Roman"/>
          <w:sz w:val="24"/>
          <w:szCs w:val="24"/>
        </w:rPr>
      </w:pPr>
    </w:p>
    <w:p w14:paraId="52409140" w14:textId="77777777" w:rsidR="008B0A28" w:rsidRPr="005D71F7" w:rsidRDefault="008B0A28" w:rsidP="008B0A28">
      <w:pPr>
        <w:pStyle w:val="a3"/>
        <w:ind w:left="0" w:firstLine="426"/>
        <w:jc w:val="both"/>
        <w:rPr>
          <w:rFonts w:ascii="Times New Roman" w:hAnsi="Times New Roman" w:cs="Times New Roman"/>
          <w:b/>
          <w:sz w:val="24"/>
          <w:szCs w:val="24"/>
        </w:rPr>
      </w:pPr>
      <w:r w:rsidRPr="005D71F7">
        <w:rPr>
          <w:rFonts w:ascii="Times New Roman" w:hAnsi="Times New Roman" w:cs="Times New Roman"/>
          <w:b/>
          <w:sz w:val="24"/>
          <w:szCs w:val="24"/>
        </w:rPr>
        <w:t>2. Финансовая поддержка, полученная на проведение зимних и летних школ из средств ФАР, не может использоваться на следующие статьи расходов:</w:t>
      </w:r>
    </w:p>
    <w:p w14:paraId="12111D91"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2.1. Организация фуршета, банкета и других заключительных и приветственных вечерних мероприятий;</w:t>
      </w:r>
    </w:p>
    <w:p w14:paraId="35A80AE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2.2. Публикация материалов (доклады, сборники трудов и т.п.);</w:t>
      </w:r>
    </w:p>
    <w:p w14:paraId="0AB842B4"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2.3. Оплата издания и тиражирования материалов к зимней/летней школе/по итогам проведения зимней/летней школы;</w:t>
      </w:r>
    </w:p>
    <w:p w14:paraId="59E398A1"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2.4. Оплата услуг по редактированию и верстке сборников и программы;</w:t>
      </w:r>
    </w:p>
    <w:p w14:paraId="0B633CE5"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2.5. Презентационная продукция;</w:t>
      </w:r>
    </w:p>
    <w:p w14:paraId="7923DFF3"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2.6. Организация культурной (в том числе экскурсионной) программы.</w:t>
      </w:r>
    </w:p>
    <w:p w14:paraId="70536768" w14:textId="77777777" w:rsidR="008B0A28" w:rsidRPr="005D71F7" w:rsidRDefault="008B0A28" w:rsidP="008B0A28">
      <w:pPr>
        <w:pStyle w:val="a3"/>
        <w:ind w:left="0" w:firstLine="426"/>
        <w:jc w:val="both"/>
        <w:rPr>
          <w:rFonts w:ascii="Times New Roman" w:hAnsi="Times New Roman" w:cs="Times New Roman"/>
          <w:sz w:val="24"/>
          <w:szCs w:val="24"/>
        </w:rPr>
      </w:pPr>
    </w:p>
    <w:p w14:paraId="4AB303FB"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b/>
          <w:sz w:val="24"/>
          <w:szCs w:val="24"/>
        </w:rPr>
        <w:t>3. Указанные в пункте 2 статьи расходов должны финансироваться из средств от приносящей доход деятельности структурного подразделения</w:t>
      </w:r>
      <w:r w:rsidRPr="005D71F7">
        <w:rPr>
          <w:rFonts w:ascii="Times New Roman" w:hAnsi="Times New Roman" w:cs="Times New Roman"/>
          <w:sz w:val="24"/>
          <w:szCs w:val="24"/>
        </w:rPr>
        <w:t xml:space="preserve"> (добровольные имущественные целевые взносы и пожертвования, организационные взносы и т.п.). Возмещение по перечисленным в п. 2 статьям расходов из средств ФАР по факту приобретения/оказания услуги невозможно. Средства пожертвования можно использования на покрытие указанных в п. 2 документа расходов только в случае, если цель предоставления пожертвования, указанная в договоре на предоставление пожертвования, будет связана с зимней или летней школой.</w:t>
      </w:r>
    </w:p>
    <w:p w14:paraId="50AC901F" w14:textId="77777777" w:rsidR="008B0A28" w:rsidRPr="005D71F7" w:rsidRDefault="008B0A28" w:rsidP="008B0A28">
      <w:pPr>
        <w:pStyle w:val="a3"/>
        <w:ind w:left="0" w:firstLine="426"/>
        <w:jc w:val="both"/>
        <w:rPr>
          <w:rFonts w:ascii="Times New Roman" w:hAnsi="Times New Roman" w:cs="Times New Roman"/>
          <w:sz w:val="24"/>
          <w:szCs w:val="24"/>
        </w:rPr>
      </w:pPr>
    </w:p>
    <w:p w14:paraId="0721CA3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b/>
          <w:sz w:val="24"/>
          <w:szCs w:val="24"/>
        </w:rPr>
        <w:t>4. В случае необходимости аренды помещения</w:t>
      </w:r>
      <w:r w:rsidRPr="005D71F7">
        <w:rPr>
          <w:rFonts w:ascii="Times New Roman" w:hAnsi="Times New Roman" w:cs="Times New Roman"/>
          <w:sz w:val="24"/>
          <w:szCs w:val="24"/>
        </w:rPr>
        <w:t xml:space="preserve"> для проведения зимней/летней школы, вопрос о </w:t>
      </w:r>
      <w:proofErr w:type="spellStart"/>
      <w:r w:rsidRPr="005D71F7">
        <w:rPr>
          <w:rFonts w:ascii="Times New Roman" w:hAnsi="Times New Roman" w:cs="Times New Roman"/>
          <w:sz w:val="24"/>
          <w:szCs w:val="24"/>
        </w:rPr>
        <w:t>софинансировании</w:t>
      </w:r>
      <w:proofErr w:type="spellEnd"/>
      <w:r w:rsidRPr="005D71F7">
        <w:rPr>
          <w:rFonts w:ascii="Times New Roman" w:hAnsi="Times New Roman" w:cs="Times New Roman"/>
          <w:sz w:val="24"/>
          <w:szCs w:val="24"/>
        </w:rPr>
        <w:t xml:space="preserve"> данной статьи расходов выносится ответственным секретарем на рассмотрение Научной комиссии факультета.</w:t>
      </w:r>
    </w:p>
    <w:p w14:paraId="36581286" w14:textId="77777777" w:rsidR="008B0A28" w:rsidRPr="005D71F7" w:rsidRDefault="008B0A28" w:rsidP="008B0A28">
      <w:pPr>
        <w:pStyle w:val="a3"/>
        <w:ind w:left="0" w:firstLine="426"/>
        <w:jc w:val="both"/>
        <w:rPr>
          <w:rFonts w:ascii="Times New Roman" w:hAnsi="Times New Roman" w:cs="Times New Roman"/>
          <w:sz w:val="24"/>
          <w:szCs w:val="24"/>
        </w:rPr>
      </w:pPr>
    </w:p>
    <w:p w14:paraId="6BCB7764" w14:textId="77777777" w:rsidR="008B0A28" w:rsidRPr="005D71F7" w:rsidRDefault="008B0A28" w:rsidP="008B0A28">
      <w:pPr>
        <w:pStyle w:val="a3"/>
        <w:ind w:left="0" w:firstLine="426"/>
        <w:jc w:val="both"/>
        <w:rPr>
          <w:rFonts w:ascii="Times New Roman" w:hAnsi="Times New Roman" w:cs="Times New Roman"/>
          <w:sz w:val="24"/>
          <w:szCs w:val="24"/>
        </w:rPr>
      </w:pPr>
    </w:p>
    <w:p w14:paraId="77B039ED" w14:textId="77777777" w:rsidR="008B0A28" w:rsidRPr="005D71F7" w:rsidRDefault="008B0A28" w:rsidP="008B0A28">
      <w:pPr>
        <w:ind w:firstLine="426"/>
        <w:jc w:val="both"/>
        <w:rPr>
          <w:rFonts w:ascii="Times New Roman" w:hAnsi="Times New Roman" w:cs="Times New Roman"/>
          <w:sz w:val="24"/>
          <w:szCs w:val="24"/>
        </w:rPr>
      </w:pPr>
    </w:p>
    <w:p w14:paraId="3EAB2A04" w14:textId="77777777" w:rsidR="008B0A28" w:rsidRPr="005D71F7" w:rsidRDefault="008B0A28" w:rsidP="008B0A28">
      <w:pPr>
        <w:jc w:val="both"/>
        <w:rPr>
          <w:rFonts w:ascii="Times New Roman" w:hAnsi="Times New Roman" w:cs="Times New Roman"/>
          <w:sz w:val="24"/>
          <w:szCs w:val="24"/>
        </w:rPr>
      </w:pPr>
    </w:p>
    <w:p w14:paraId="4777AB1A" w14:textId="77777777" w:rsidR="008B0A28" w:rsidRPr="005D71F7" w:rsidRDefault="008B0A28" w:rsidP="008B0A28">
      <w:pPr>
        <w:jc w:val="both"/>
        <w:rPr>
          <w:rFonts w:ascii="Times New Roman" w:hAnsi="Times New Roman" w:cs="Times New Roman"/>
          <w:sz w:val="24"/>
          <w:szCs w:val="24"/>
        </w:rPr>
      </w:pPr>
    </w:p>
    <w:p w14:paraId="54EBE181" w14:textId="77777777" w:rsidR="008B0A28" w:rsidRPr="005D71F7" w:rsidRDefault="008B0A28" w:rsidP="008B0A28">
      <w:pPr>
        <w:jc w:val="both"/>
        <w:rPr>
          <w:rFonts w:ascii="Times New Roman" w:hAnsi="Times New Roman" w:cs="Times New Roman"/>
          <w:sz w:val="24"/>
          <w:szCs w:val="24"/>
        </w:rPr>
      </w:pPr>
    </w:p>
    <w:p w14:paraId="783702A1" w14:textId="77777777" w:rsidR="008B0A28" w:rsidRPr="005D71F7" w:rsidRDefault="008B0A28" w:rsidP="008B0A28">
      <w:pPr>
        <w:jc w:val="both"/>
        <w:rPr>
          <w:rFonts w:ascii="Times New Roman" w:hAnsi="Times New Roman" w:cs="Times New Roman"/>
          <w:sz w:val="24"/>
          <w:szCs w:val="24"/>
        </w:rPr>
      </w:pPr>
    </w:p>
    <w:p w14:paraId="716CC27C" w14:textId="77777777" w:rsidR="008B4EE6" w:rsidRDefault="008B4EE6">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746E13BE" w14:textId="77777777" w:rsidR="008B0A28" w:rsidRPr="005D71F7" w:rsidRDefault="008B0A28" w:rsidP="008B0A28">
      <w:pPr>
        <w:jc w:val="both"/>
        <w:rPr>
          <w:rFonts w:ascii="Times New Roman" w:hAnsi="Times New Roman" w:cs="Times New Roman"/>
          <w:b/>
          <w:sz w:val="24"/>
          <w:szCs w:val="24"/>
        </w:rPr>
      </w:pPr>
      <w:r w:rsidRPr="005D71F7">
        <w:rPr>
          <w:rFonts w:ascii="Times New Roman" w:hAnsi="Times New Roman" w:cs="Times New Roman"/>
          <w:b/>
          <w:sz w:val="24"/>
          <w:szCs w:val="24"/>
        </w:rPr>
        <w:lastRenderedPageBreak/>
        <w:t>Раздел 4 из регламента рассмотрения заявок на проведение и/или финансовую поддержку конференций, семинаров, симпозиумов и других научных мероприятий Национального исследовательского университета «Высшая школа экономики» и взаимодействия Комиссии по рассмотрению заявок на проведение и/или финансовую поддержку конференций, семинаров, симпозиумов и других научных мероприятий Национального исследовательского университета «Высшая школа экономики» c научными комиссиями факультетов и филиалов Национального исследовательского университета «Высшая школа экономики»:</w:t>
      </w:r>
    </w:p>
    <w:p w14:paraId="3DF8543D"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sz w:val="24"/>
          <w:szCs w:val="24"/>
          <w:lang w:val="x-none" w:eastAsia="x-none"/>
        </w:rPr>
      </w:pPr>
      <w:r w:rsidRPr="005D71F7">
        <w:rPr>
          <w:rFonts w:ascii="Times New Roman" w:eastAsia="Times New Roman" w:hAnsi="Times New Roman" w:cs="Times New Roman"/>
          <w:bCs/>
          <w:sz w:val="24"/>
          <w:szCs w:val="24"/>
          <w:lang w:eastAsia="x-none"/>
        </w:rPr>
        <w:tab/>
      </w:r>
      <w:r w:rsidRPr="005D71F7">
        <w:rPr>
          <w:rFonts w:ascii="Times New Roman" w:eastAsia="Times New Roman" w:hAnsi="Times New Roman" w:cs="Times New Roman"/>
          <w:bCs/>
          <w:sz w:val="24"/>
          <w:szCs w:val="24"/>
          <w:lang w:eastAsia="x-none"/>
        </w:rPr>
        <w:tab/>
      </w:r>
      <w:r w:rsidRPr="005D71F7">
        <w:rPr>
          <w:rFonts w:ascii="Times New Roman" w:eastAsia="Times New Roman" w:hAnsi="Times New Roman" w:cs="Times New Roman"/>
          <w:bCs/>
          <w:sz w:val="24"/>
          <w:szCs w:val="24"/>
          <w:lang w:val="x-none" w:eastAsia="x-none"/>
        </w:rPr>
        <w:t xml:space="preserve"> </w:t>
      </w:r>
    </w:p>
    <w:p w14:paraId="7AC47782" w14:textId="77777777" w:rsidR="008B0A28" w:rsidRPr="005D71F7" w:rsidRDefault="008B0A28" w:rsidP="008B0A28">
      <w:pPr>
        <w:tabs>
          <w:tab w:val="left" w:pos="709"/>
        </w:tabs>
        <w:spacing w:after="0" w:line="240" w:lineRule="auto"/>
        <w:ind w:firstLine="709"/>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
          <w:bCs/>
          <w:sz w:val="24"/>
          <w:szCs w:val="24"/>
          <w:lang w:eastAsia="x-none"/>
        </w:rPr>
        <w:t>4.</w:t>
      </w:r>
      <w:r w:rsidRPr="005D71F7">
        <w:rPr>
          <w:rFonts w:ascii="Times New Roman" w:eastAsia="Times New Roman" w:hAnsi="Times New Roman" w:cs="Times New Roman"/>
          <w:b/>
          <w:sz w:val="24"/>
          <w:szCs w:val="24"/>
          <w:lang w:val="x-none" w:eastAsia="x-none"/>
        </w:rPr>
        <w:t xml:space="preserve"> Условия</w:t>
      </w:r>
      <w:r w:rsidRPr="005D71F7">
        <w:rPr>
          <w:rFonts w:ascii="Times New Roman" w:eastAsia="Times New Roman" w:hAnsi="Times New Roman" w:cs="Times New Roman"/>
          <w:b/>
          <w:sz w:val="24"/>
          <w:szCs w:val="24"/>
          <w:lang w:eastAsia="x-none"/>
        </w:rPr>
        <w:t xml:space="preserve"> использования финансовой поддержки Мероприятий</w:t>
      </w:r>
      <w:r w:rsidRPr="005D71F7">
        <w:rPr>
          <w:rFonts w:ascii="Times New Roman" w:eastAsia="Times New Roman" w:hAnsi="Times New Roman" w:cs="Times New Roman"/>
          <w:bCs/>
          <w:sz w:val="24"/>
          <w:szCs w:val="24"/>
          <w:lang w:eastAsia="x-none"/>
        </w:rPr>
        <w:t xml:space="preserve"> </w:t>
      </w:r>
    </w:p>
    <w:p w14:paraId="5E299DC7" w14:textId="77777777" w:rsidR="008B0A28" w:rsidRPr="005D71F7" w:rsidRDefault="008B0A28" w:rsidP="008B0A28">
      <w:pPr>
        <w:tabs>
          <w:tab w:val="left" w:pos="709"/>
        </w:tabs>
        <w:spacing w:after="0" w:line="240" w:lineRule="auto"/>
        <w:ind w:firstLine="709"/>
        <w:jc w:val="both"/>
        <w:rPr>
          <w:rFonts w:ascii="Times New Roman" w:eastAsia="Times New Roman" w:hAnsi="Times New Roman" w:cs="Times New Roman"/>
          <w:b/>
          <w:sz w:val="24"/>
          <w:szCs w:val="24"/>
          <w:lang w:eastAsia="x-none"/>
        </w:rPr>
      </w:pPr>
    </w:p>
    <w:p w14:paraId="7D96B654"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4.1. Финансовая поддержка, полученная Инициатором на проведение Мероприятия, может использоваться на следующие статьи расходов. </w:t>
      </w:r>
    </w:p>
    <w:p w14:paraId="19DDA8F5"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4.1.1. Статья расходов «Проезд»: авиа- и железнодорожные билеты экономического класса.</w:t>
      </w:r>
    </w:p>
    <w:p w14:paraId="67A77CF8"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4.1.2. Статья расходов «Оплата приглашений иностранных участников»: 800 рублей/УФМС;</w:t>
      </w:r>
    </w:p>
    <w:p w14:paraId="1F721841" w14:textId="77777777" w:rsidR="008B0A28" w:rsidRPr="001324E9"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4.1.3. Статья расходов «Оплата питания</w:t>
      </w:r>
      <w:r>
        <w:rPr>
          <w:rFonts w:ascii="Times New Roman" w:eastAsia="Times New Roman" w:hAnsi="Times New Roman" w:cs="Times New Roman"/>
          <w:sz w:val="24"/>
          <w:szCs w:val="24"/>
          <w:lang w:eastAsia="ru-RU"/>
        </w:rPr>
        <w:t>*</w:t>
      </w:r>
      <w:r w:rsidRPr="001324E9">
        <w:rPr>
          <w:rFonts w:ascii="Times New Roman" w:eastAsia="Times New Roman" w:hAnsi="Times New Roman" w:cs="Times New Roman"/>
          <w:sz w:val="24"/>
          <w:szCs w:val="24"/>
          <w:lang w:eastAsia="ru-RU"/>
        </w:rPr>
        <w:t>:</w:t>
      </w:r>
    </w:p>
    <w:p w14:paraId="77192723" w14:textId="77777777" w:rsidR="008B0A28" w:rsidRPr="001324E9" w:rsidRDefault="008B0A28" w:rsidP="008B0A28">
      <w:pPr>
        <w:pStyle w:val="a3"/>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4.1.3.1. </w:t>
      </w:r>
      <w:r w:rsidRPr="001324E9">
        <w:rPr>
          <w:rFonts w:ascii="Times New Roman" w:eastAsia="Times New Roman" w:hAnsi="Times New Roman" w:cs="Times New Roman"/>
          <w:sz w:val="24"/>
          <w:szCs w:val="24"/>
          <w:lang w:eastAsia="ru-RU"/>
        </w:rPr>
        <w:t xml:space="preserve">В случае проведения мероприятия на территории НИУ ВШЭ суммарные расходы на питание составляют не более 2 500 рублей/день на человека (в </w:t>
      </w:r>
      <w:proofErr w:type="spellStart"/>
      <w:r w:rsidRPr="001324E9">
        <w:rPr>
          <w:rFonts w:ascii="Times New Roman" w:eastAsia="Times New Roman" w:hAnsi="Times New Roman" w:cs="Times New Roman"/>
          <w:sz w:val="24"/>
          <w:szCs w:val="24"/>
          <w:lang w:eastAsia="ru-RU"/>
        </w:rPr>
        <w:t>т.ч</w:t>
      </w:r>
      <w:proofErr w:type="spellEnd"/>
      <w:r w:rsidRPr="001324E9">
        <w:rPr>
          <w:rFonts w:ascii="Times New Roman" w:eastAsia="Times New Roman" w:hAnsi="Times New Roman" w:cs="Times New Roman"/>
          <w:sz w:val="24"/>
          <w:szCs w:val="24"/>
          <w:lang w:eastAsia="ru-RU"/>
        </w:rPr>
        <w:t>. кофе-брейк) с учетом, что стоимость</w:t>
      </w:r>
      <w:r w:rsidR="009D1726">
        <w:rPr>
          <w:rStyle w:val="ad"/>
          <w:rFonts w:ascii="Times New Roman" w:eastAsia="Times New Roman" w:hAnsi="Times New Roman" w:cs="Times New Roman"/>
          <w:sz w:val="24"/>
          <w:szCs w:val="24"/>
          <w:lang w:eastAsia="ru-RU"/>
        </w:rPr>
        <w:footnoteReference w:id="2"/>
      </w:r>
      <w:r w:rsidRPr="001324E9">
        <w:rPr>
          <w:rFonts w:ascii="Times New Roman" w:eastAsia="Times New Roman" w:hAnsi="Times New Roman" w:cs="Times New Roman"/>
          <w:sz w:val="24"/>
          <w:szCs w:val="24"/>
          <w:lang w:eastAsia="ru-RU"/>
        </w:rPr>
        <w:t>:</w:t>
      </w:r>
    </w:p>
    <w:p w14:paraId="1AFF6C64"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кофе-брейка (не более двух в день проведения мероприятия) составляет не более 500 рублей/день на человека.</w:t>
      </w:r>
    </w:p>
    <w:p w14:paraId="53EE09C6"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обеда (не более одного в день проведения мероприятия) стоимостью не более 1 000 рублей/день на человека.</w:t>
      </w:r>
    </w:p>
    <w:p w14:paraId="6DF9DBC6"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завтрака (не более одного в день проведения мероприятия) стоимостью не более 600 рублей/день на человека.</w:t>
      </w:r>
    </w:p>
    <w:p w14:paraId="25713BE2"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ужина (не более одного в день проведения мероприятия) стоимостью не более 800 рублей/день на человека;</w:t>
      </w:r>
    </w:p>
    <w:p w14:paraId="041317CF" w14:textId="77777777" w:rsidR="008B0A28" w:rsidRPr="001324E9" w:rsidRDefault="008B0A28" w:rsidP="008B0A28">
      <w:pPr>
        <w:pStyle w:val="a3"/>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4.1.3.2. </w:t>
      </w:r>
      <w:r w:rsidRPr="001324E9">
        <w:rPr>
          <w:rFonts w:ascii="Times New Roman" w:eastAsia="Times New Roman" w:hAnsi="Times New Roman" w:cs="Times New Roman"/>
          <w:sz w:val="24"/>
          <w:szCs w:val="24"/>
          <w:lang w:eastAsia="ru-RU"/>
        </w:rPr>
        <w:t xml:space="preserve"> В случае проведения </w:t>
      </w:r>
      <w:r>
        <w:rPr>
          <w:rFonts w:ascii="Times New Roman" w:eastAsia="Times New Roman" w:hAnsi="Times New Roman" w:cs="Times New Roman"/>
          <w:sz w:val="24"/>
          <w:szCs w:val="24"/>
          <w:lang w:eastAsia="ru-RU"/>
        </w:rPr>
        <w:t>мероприятия</w:t>
      </w:r>
      <w:r w:rsidRPr="001324E9">
        <w:rPr>
          <w:rFonts w:ascii="Times New Roman" w:eastAsia="Times New Roman" w:hAnsi="Times New Roman" w:cs="Times New Roman"/>
          <w:sz w:val="24"/>
          <w:szCs w:val="24"/>
          <w:lang w:eastAsia="ru-RU"/>
        </w:rPr>
        <w:t xml:space="preserve"> вне территории НИУ ВШЭ суммарные расходы на питание не могут составлять более 2 500 рублей /день на человека (в </w:t>
      </w:r>
      <w:proofErr w:type="spellStart"/>
      <w:r w:rsidRPr="001324E9">
        <w:rPr>
          <w:rFonts w:ascii="Times New Roman" w:eastAsia="Times New Roman" w:hAnsi="Times New Roman" w:cs="Times New Roman"/>
          <w:sz w:val="24"/>
          <w:szCs w:val="24"/>
          <w:lang w:eastAsia="ru-RU"/>
        </w:rPr>
        <w:t>т.ч</w:t>
      </w:r>
      <w:proofErr w:type="spellEnd"/>
      <w:r w:rsidRPr="001324E9">
        <w:rPr>
          <w:rFonts w:ascii="Times New Roman" w:eastAsia="Times New Roman" w:hAnsi="Times New Roman" w:cs="Times New Roman"/>
          <w:sz w:val="24"/>
          <w:szCs w:val="24"/>
          <w:lang w:eastAsia="ru-RU"/>
        </w:rPr>
        <w:t>. кофе-брейк);</w:t>
      </w:r>
    </w:p>
    <w:p w14:paraId="6B851758" w14:textId="77777777" w:rsidR="008B0A28" w:rsidRDefault="008B0A28" w:rsidP="008B0A28">
      <w:pPr>
        <w:tabs>
          <w:tab w:val="left" w:pos="567"/>
        </w:tabs>
        <w:spacing w:after="0" w:line="240" w:lineRule="auto"/>
        <w:ind w:firstLine="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4.1.3.3. </w:t>
      </w:r>
      <w:r w:rsidRPr="001324E9">
        <w:rPr>
          <w:rFonts w:ascii="Times New Roman" w:eastAsia="Times New Roman" w:hAnsi="Times New Roman" w:cs="Times New Roman"/>
          <w:sz w:val="24"/>
          <w:szCs w:val="24"/>
          <w:lang w:eastAsia="ru-RU"/>
        </w:rPr>
        <w:t xml:space="preserve"> В случае проведения </w:t>
      </w:r>
      <w:r>
        <w:rPr>
          <w:rFonts w:ascii="Times New Roman" w:eastAsia="Times New Roman" w:hAnsi="Times New Roman" w:cs="Times New Roman"/>
          <w:sz w:val="24"/>
          <w:szCs w:val="24"/>
          <w:lang w:eastAsia="ru-RU"/>
        </w:rPr>
        <w:t>мероприятия</w:t>
      </w:r>
      <w:r w:rsidRPr="001324E9">
        <w:rPr>
          <w:rFonts w:ascii="Times New Roman" w:eastAsia="Times New Roman" w:hAnsi="Times New Roman" w:cs="Times New Roman"/>
          <w:sz w:val="24"/>
          <w:szCs w:val="24"/>
          <w:lang w:eastAsia="ru-RU"/>
        </w:rPr>
        <w:t xml:space="preserve"> на площадке, не оборудованной помещением для организации питания суммарные расходы на питание не могут составлять более 2 500 рублей/день на человека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w:t>
      </w:r>
      <w:r w:rsidRPr="001324E9">
        <w:rPr>
          <w:rFonts w:ascii="Times New Roman" w:eastAsia="Times New Roman" w:hAnsi="Times New Roman" w:cs="Times New Roman"/>
          <w:sz w:val="24"/>
          <w:szCs w:val="24"/>
          <w:lang w:eastAsia="ru-RU"/>
        </w:rPr>
        <w:t xml:space="preserve"> стоимость </w:t>
      </w:r>
      <w:proofErr w:type="spellStart"/>
      <w:r w:rsidRPr="001324E9">
        <w:rPr>
          <w:rFonts w:ascii="Times New Roman" w:eastAsia="Times New Roman" w:hAnsi="Times New Roman" w:cs="Times New Roman"/>
          <w:sz w:val="24"/>
          <w:szCs w:val="24"/>
          <w:lang w:eastAsia="ru-RU"/>
        </w:rPr>
        <w:t>кейтеринга</w:t>
      </w:r>
      <w:proofErr w:type="spellEnd"/>
      <w:r>
        <w:rPr>
          <w:rFonts w:ascii="Times New Roman" w:eastAsia="Times New Roman" w:hAnsi="Times New Roman" w:cs="Times New Roman"/>
          <w:sz w:val="24"/>
          <w:szCs w:val="24"/>
          <w:lang w:eastAsia="ru-RU"/>
        </w:rPr>
        <w:t>. ⃰</w:t>
      </w:r>
    </w:p>
    <w:p w14:paraId="6BDD7F2E"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4.1.4. Статья расходов «Оплата проживания участников»: (не более, чем за день до начала Мероприятия, и день, следующий за его окончанием):</w:t>
      </w:r>
    </w:p>
    <w:p w14:paraId="2B64FD6D" w14:textId="77777777" w:rsidR="008B0A28" w:rsidRPr="005D71F7" w:rsidRDefault="008B0A28" w:rsidP="008B0A28">
      <w:pPr>
        <w:numPr>
          <w:ilvl w:val="0"/>
          <w:numId w:val="1"/>
        </w:num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для Москвы – до 7000 рублей/сутки (если не Профессорская гостиница);</w:t>
      </w:r>
    </w:p>
    <w:p w14:paraId="5C5AFFDC" w14:textId="77777777" w:rsidR="008B0A28" w:rsidRPr="005D71F7" w:rsidRDefault="008B0A28" w:rsidP="008B0A28">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для Санкт-Петербурга – до 6000 рублей/сутки (если не Профессорская гостиница); </w:t>
      </w:r>
    </w:p>
    <w:p w14:paraId="2A167CC8" w14:textId="77777777" w:rsidR="008B0A28" w:rsidRPr="005D71F7" w:rsidRDefault="008B0A28" w:rsidP="008B0A28">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для Нижнего Новгорода и Перми – до 4500 рублей/сутки (если не Профессорская гостиница);</w:t>
      </w:r>
    </w:p>
    <w:p w14:paraId="3BBDC0AD"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4.1.5. Статья расходов «Оплата трансфера» (только для ключевых участников):</w:t>
      </w:r>
    </w:p>
    <w:p w14:paraId="79957347" w14:textId="77777777" w:rsidR="008B0A28" w:rsidRPr="005D71F7" w:rsidRDefault="008B0A28" w:rsidP="008B0A28">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lastRenderedPageBreak/>
        <w:t>аэропорт-отель-аэропорт – до 6000 рублей/чел. (для Москвы), до 5000 рублей/чел. (для Санкт-Петербурга), до 3000 рублей/чел. (для Нижнего Новгорода и Перми);</w:t>
      </w:r>
    </w:p>
    <w:p w14:paraId="7574611A" w14:textId="77777777" w:rsidR="008B0A28" w:rsidRPr="005D71F7" w:rsidRDefault="008B0A28" w:rsidP="008B0A28">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аэроэкспресс из аэропорта/в аэропорт.</w:t>
      </w:r>
    </w:p>
    <w:p w14:paraId="0CBE1B75"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4.1.6. Статья расходов «Печать программы»: 1 тираж, до 12 500 рублей.</w:t>
      </w:r>
    </w:p>
    <w:p w14:paraId="74301877"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4.1.7. Статья расходов конференц-пакет «Стандарт»: презентационная продукция с использованием логотипа НИУ ВШЭ (включает в себя блокнот, ручку, </w:t>
      </w:r>
      <w:proofErr w:type="spellStart"/>
      <w:r w:rsidRPr="005D71F7">
        <w:rPr>
          <w:rFonts w:ascii="Times New Roman" w:eastAsia="Times New Roman" w:hAnsi="Times New Roman" w:cs="Times New Roman"/>
          <w:sz w:val="24"/>
          <w:szCs w:val="24"/>
          <w:lang w:eastAsia="ru-RU"/>
        </w:rPr>
        <w:t>бейдж</w:t>
      </w:r>
      <w:proofErr w:type="spellEnd"/>
      <w:r w:rsidRPr="005D71F7">
        <w:rPr>
          <w:rFonts w:ascii="Times New Roman" w:eastAsia="Times New Roman" w:hAnsi="Times New Roman" w:cs="Times New Roman"/>
          <w:sz w:val="24"/>
          <w:szCs w:val="24"/>
          <w:lang w:eastAsia="ru-RU"/>
        </w:rPr>
        <w:t xml:space="preserve"> и папку). Конференц-пакет «Стандарт» выдается по требованию Инициатора работником Управления на основании служебной записки за подписью руководителя Инициатора (в том числе для структурных подразделений факультета/филиала НИУ ВШЭ), в случае, если проведение научного мероприятия поддержано научной комиссией факультета или Комиссией по рассмотрению заявок на проведение и/или финансовую поддержку конференций, семинаров, симпозиумов и других научных мероприятий НИУ ВШЭ, и в соответствии с количеством участников, указанном в приложениях План и/или Смета к приказу о проведении мероприятия. Любая другая презентационная продукция, не входящая в конференц-пакет «Стандарт» или отличная от него, приобретается из прочих источников финансирования посредством обращения в Дирекцию по связям с общественностью и информационным ресурсам.</w:t>
      </w:r>
    </w:p>
    <w:p w14:paraId="74277993" w14:textId="77777777" w:rsidR="008B0A28" w:rsidRPr="005D71F7" w:rsidRDefault="008B0A28" w:rsidP="008B0A28">
      <w:pPr>
        <w:spacing w:after="0" w:line="240" w:lineRule="auto"/>
        <w:ind w:firstLine="708"/>
        <w:contextualSpacing/>
        <w:jc w:val="both"/>
        <w:rPr>
          <w:rFonts w:ascii="Times New Roman" w:eastAsia="Times New Roman" w:hAnsi="Times New Roman" w:cs="Times New Roman"/>
          <w:bCs/>
          <w:sz w:val="24"/>
          <w:szCs w:val="24"/>
          <w:lang w:val="x-none" w:eastAsia="x-none"/>
        </w:rPr>
      </w:pPr>
      <w:r w:rsidRPr="005D71F7">
        <w:rPr>
          <w:rFonts w:ascii="Times New Roman" w:eastAsia="Times New Roman" w:hAnsi="Times New Roman" w:cs="Times New Roman"/>
          <w:sz w:val="24"/>
          <w:szCs w:val="24"/>
          <w:lang w:val="x-none" w:eastAsia="x-none"/>
        </w:rPr>
        <w:t>4.1.8. Статьи расходов «Оплата труда переводчиков-синхронистов» и «Оплата письменного перевода материалов» для Мероприятий в форматах офлайн и онлайн допускаются из любых других источников, кроме средств центрального бюджета от приносящей доход деятельности, предусмотренных на проведение Мероприятий в финансовом плане НИУ ВШЭ на календарный</w:t>
      </w:r>
      <w:r w:rsidRPr="005D71F7">
        <w:rPr>
          <w:rFonts w:ascii="Times New Roman" w:eastAsia="Times New Roman" w:hAnsi="Times New Roman" w:cs="Times New Roman"/>
          <w:b/>
          <w:bCs/>
          <w:sz w:val="24"/>
          <w:szCs w:val="24"/>
          <w:lang w:val="x-none" w:eastAsia="x-none"/>
        </w:rPr>
        <w:t xml:space="preserve"> </w:t>
      </w:r>
      <w:r w:rsidRPr="005D71F7">
        <w:rPr>
          <w:rFonts w:ascii="Times New Roman" w:eastAsia="Times New Roman" w:hAnsi="Times New Roman" w:cs="Times New Roman"/>
          <w:sz w:val="24"/>
          <w:szCs w:val="24"/>
          <w:lang w:val="x-none" w:eastAsia="x-none"/>
        </w:rPr>
        <w:t>год.</w:t>
      </w:r>
    </w:p>
    <w:p w14:paraId="296FEF6B" w14:textId="77777777" w:rsidR="008B0A28" w:rsidRPr="005D71F7" w:rsidRDefault="008B0A28" w:rsidP="008B0A28">
      <w:pPr>
        <w:spacing w:after="0" w:line="240" w:lineRule="auto"/>
        <w:ind w:firstLine="708"/>
        <w:contextualSpacing/>
        <w:jc w:val="both"/>
        <w:rPr>
          <w:rFonts w:ascii="Times New Roman" w:eastAsia="Times New Roman" w:hAnsi="Times New Roman" w:cs="Times New Roman"/>
          <w:bCs/>
          <w:sz w:val="24"/>
          <w:szCs w:val="24"/>
          <w:lang w:val="x-none" w:eastAsia="x-none"/>
        </w:rPr>
      </w:pPr>
      <w:r w:rsidRPr="005D71F7">
        <w:rPr>
          <w:rFonts w:ascii="Times New Roman" w:eastAsia="Times New Roman" w:hAnsi="Times New Roman" w:cs="Times New Roman"/>
          <w:bCs/>
          <w:sz w:val="24"/>
          <w:szCs w:val="24"/>
          <w:lang w:val="x-none" w:eastAsia="x-none"/>
        </w:rPr>
        <w:t>4.1.9. Статья расходов «Оплата труда персонала, привлечённого на работу в выходные дни (сотрудники Дирекции информационных технологий)», тариф 5000 рублей/чел./день (для Московского и Санкт-Петербургского кампусов), 3500 рублей/чел./день (для Нижегородского и Пермского кампусов) при проведении Мероприятия в формате онлайн.</w:t>
      </w:r>
    </w:p>
    <w:p w14:paraId="4640AED1" w14:textId="77777777" w:rsidR="008B0A28" w:rsidRPr="005D71F7" w:rsidRDefault="008B0A28" w:rsidP="008B0A28">
      <w:pPr>
        <w:spacing w:after="0" w:line="240" w:lineRule="auto"/>
        <w:ind w:firstLine="708"/>
        <w:contextualSpacing/>
        <w:jc w:val="both"/>
        <w:rPr>
          <w:rFonts w:ascii="Times New Roman" w:eastAsia="Times New Roman" w:hAnsi="Times New Roman" w:cs="Times New Roman"/>
          <w:bCs/>
          <w:sz w:val="24"/>
          <w:szCs w:val="24"/>
          <w:lang w:val="x-none" w:eastAsia="x-none"/>
        </w:rPr>
      </w:pPr>
      <w:r w:rsidRPr="005D71F7">
        <w:rPr>
          <w:rFonts w:ascii="Times New Roman" w:eastAsia="Times New Roman" w:hAnsi="Times New Roman" w:cs="Times New Roman"/>
          <w:bCs/>
          <w:sz w:val="24"/>
          <w:szCs w:val="24"/>
          <w:lang w:val="x-none" w:eastAsia="x-none"/>
        </w:rPr>
        <w:t>4.1.10. Статья расходов «По согласованию с Комиссией оплата труда персонала подразделения, ответственного за организацию и проведение Мероприятия в формате онлайн</w:t>
      </w:r>
      <w:r w:rsidRPr="005D71F7">
        <w:rPr>
          <w:rFonts w:ascii="Times New Roman" w:eastAsia="Times New Roman" w:hAnsi="Times New Roman" w:cs="Times New Roman"/>
          <w:bCs/>
          <w:sz w:val="24"/>
          <w:szCs w:val="24"/>
          <w:lang w:eastAsia="x-none"/>
        </w:rPr>
        <w:t>»</w:t>
      </w:r>
      <w:r w:rsidRPr="005D71F7">
        <w:rPr>
          <w:rFonts w:ascii="Times New Roman" w:eastAsia="Times New Roman" w:hAnsi="Times New Roman" w:cs="Times New Roman"/>
          <w:bCs/>
          <w:sz w:val="24"/>
          <w:szCs w:val="24"/>
          <w:lang w:val="x-none" w:eastAsia="x-none"/>
        </w:rPr>
        <w:t>, в размере не более 50 000 рублей /мероприятие (формат онлайн) без страховых взносов.</w:t>
      </w:r>
    </w:p>
    <w:p w14:paraId="3A7F64B0"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4.2. Возмещение по выше изложенным статьям расходов из </w:t>
      </w:r>
      <w:r w:rsidRPr="005D71F7">
        <w:rPr>
          <w:rFonts w:ascii="Times New Roman" w:eastAsia="Calibri" w:hAnsi="Times New Roman" w:cs="Times New Roman"/>
          <w:bCs/>
          <w:sz w:val="24"/>
          <w:szCs w:val="24"/>
        </w:rPr>
        <w:t>централизованных средств НИУ ВШЭ от приносящей доход деятельности, предусмотренных на проведение Мероприятий в финансовом плане НИУ ВШЭ на календарный год, и средств ФАР</w:t>
      </w:r>
      <w:r w:rsidRPr="005D71F7">
        <w:rPr>
          <w:rFonts w:ascii="Times New Roman" w:eastAsia="Times New Roman" w:hAnsi="Times New Roman" w:cs="Times New Roman"/>
          <w:sz w:val="24"/>
          <w:szCs w:val="24"/>
          <w:lang w:eastAsia="ru-RU"/>
        </w:rPr>
        <w:t xml:space="preserve"> по факту приобретения/оказания услуги невозможно.</w:t>
      </w:r>
    </w:p>
    <w:p w14:paraId="444688D5"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4.3. Финансовая поддержка, полученная Инициатором на проведение Мероприятия, не может использоваться на следующие статьи расходов:</w:t>
      </w:r>
    </w:p>
    <w:p w14:paraId="60FC2580"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4.3.1. Организация ужина, фуршета, банкета и других заключительных и  </w:t>
      </w:r>
    </w:p>
    <w:p w14:paraId="44377C56"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приветственных вечерних Мероприятий;</w:t>
      </w:r>
    </w:p>
    <w:p w14:paraId="1FA9CB1B"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4.3.2. Публикация материалов (доклады, сборники трудов и т.п.);</w:t>
      </w:r>
    </w:p>
    <w:p w14:paraId="4FE198CF"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4.3.3. Оплата издания и тиражирования материалов к Мероприятию/по итогам  </w:t>
      </w:r>
    </w:p>
    <w:p w14:paraId="1CB01A6A"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проведения Мероприятия;</w:t>
      </w:r>
    </w:p>
    <w:p w14:paraId="2AF2067D"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4.3.4. Оплата услуг по редактированию и верстке сборников и программы;</w:t>
      </w:r>
    </w:p>
    <w:p w14:paraId="21EFA2CF"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4.3.5. Оплата труда работников НИУ ВШЭ, привлеченного персонала,  </w:t>
      </w:r>
    </w:p>
    <w:p w14:paraId="014597ED"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ответственных за организацию и проведение Мероприятия (в том числе рабочие </w:t>
      </w:r>
    </w:p>
    <w:p w14:paraId="65E1FF77"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группы, организационные и программные комитеты);</w:t>
      </w:r>
    </w:p>
    <w:p w14:paraId="2A12640E"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4.3.6. Организация культурной программы;</w:t>
      </w:r>
    </w:p>
    <w:p w14:paraId="1E953AA4"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4.3.7. Оплата гонораров участникам Мероприятий;</w:t>
      </w:r>
    </w:p>
    <w:p w14:paraId="5DF758FA"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4.3.8. Оплата виз участникам Мероприятий;</w:t>
      </w:r>
    </w:p>
    <w:p w14:paraId="751D5FE2"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4.3.9. Компенсация консульского сбора участникам Мероприятий;</w:t>
      </w:r>
    </w:p>
    <w:p w14:paraId="02F464FB"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4.3.10. Разработка логотипа, дизайна сайта Мероприятия;</w:t>
      </w:r>
    </w:p>
    <w:p w14:paraId="74D298AB"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lastRenderedPageBreak/>
        <w:t>4.3.11. Оплата командировочных расходов работникам НИУ ВШЭ (Москва и филиалы), выезжающим в командировки для участия в Мероприятии;</w:t>
      </w:r>
    </w:p>
    <w:p w14:paraId="4E37CDC3"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4.3.12. </w:t>
      </w:r>
      <w:r w:rsidRPr="005D71F7">
        <w:rPr>
          <w:rFonts w:ascii="Times New Roman" w:eastAsia="Calibri" w:hAnsi="Times New Roman" w:cs="Times New Roman"/>
          <w:sz w:val="24"/>
          <w:szCs w:val="24"/>
        </w:rPr>
        <w:t>Печать программы</w:t>
      </w:r>
      <w:r w:rsidRPr="005D71F7">
        <w:rPr>
          <w:rFonts w:ascii="Times New Roman" w:eastAsia="Calibri" w:hAnsi="Times New Roman" w:cs="Times New Roman"/>
          <w:bCs/>
          <w:sz w:val="24"/>
          <w:szCs w:val="24"/>
        </w:rPr>
        <w:t xml:space="preserve"> </w:t>
      </w:r>
      <w:r w:rsidRPr="005D71F7">
        <w:rPr>
          <w:rFonts w:ascii="Times New Roman" w:eastAsia="Times New Roman" w:hAnsi="Times New Roman" w:cs="Times New Roman"/>
          <w:sz w:val="24"/>
          <w:szCs w:val="24"/>
          <w:lang w:eastAsia="ru-RU"/>
        </w:rPr>
        <w:t>при условии проведения Мероприятия в формате онлайн.</w:t>
      </w:r>
    </w:p>
    <w:p w14:paraId="4DDD8323"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4.4. Указанные в пункте 4.3 статьи расходов рекомендуется финансировать из любых других средств факультета/филиала или внешних источников (добровольные имущественные целевые взносы и пожертвования, организационные взносы и т.п.). </w:t>
      </w:r>
    </w:p>
    <w:p w14:paraId="45FCB2A0"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4.5. В случае необходимости аренды помещения для проведения Мероприятия, вопрос о </w:t>
      </w:r>
      <w:proofErr w:type="spellStart"/>
      <w:r w:rsidRPr="005D71F7">
        <w:rPr>
          <w:rFonts w:ascii="Times New Roman" w:eastAsia="Times New Roman" w:hAnsi="Times New Roman" w:cs="Times New Roman"/>
          <w:sz w:val="24"/>
          <w:szCs w:val="24"/>
          <w:lang w:eastAsia="ru-RU"/>
        </w:rPr>
        <w:t>софинансировании</w:t>
      </w:r>
      <w:proofErr w:type="spellEnd"/>
      <w:r w:rsidRPr="005D71F7">
        <w:rPr>
          <w:rFonts w:ascii="Times New Roman" w:eastAsia="Times New Roman" w:hAnsi="Times New Roman" w:cs="Times New Roman"/>
          <w:sz w:val="24"/>
          <w:szCs w:val="24"/>
          <w:lang w:eastAsia="ru-RU"/>
        </w:rPr>
        <w:t xml:space="preserve"> данной статьи расходов выносится ответственным секретарем Комиссии на рассмотрение Комиссии.</w:t>
      </w:r>
    </w:p>
    <w:p w14:paraId="0A5D86F6"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
          <w:bCs/>
          <w:sz w:val="24"/>
          <w:szCs w:val="24"/>
          <w:lang w:eastAsia="ru-RU"/>
        </w:rPr>
        <w:tab/>
      </w:r>
      <w:r w:rsidRPr="005D71F7">
        <w:rPr>
          <w:rFonts w:ascii="Times New Roman" w:eastAsia="Times New Roman" w:hAnsi="Times New Roman" w:cs="Times New Roman"/>
          <w:bCs/>
          <w:sz w:val="24"/>
          <w:szCs w:val="24"/>
          <w:lang w:val="x-none" w:eastAsia="ru-RU"/>
        </w:rPr>
        <w:t>4.6.</w:t>
      </w:r>
      <w:r w:rsidRPr="005D71F7">
        <w:rPr>
          <w:rFonts w:ascii="Times New Roman" w:eastAsia="Times New Roman" w:hAnsi="Times New Roman" w:cs="Times New Roman"/>
          <w:b/>
          <w:bCs/>
          <w:sz w:val="24"/>
          <w:szCs w:val="24"/>
          <w:lang w:val="x-none" w:eastAsia="ru-RU"/>
        </w:rPr>
        <w:t xml:space="preserve"> </w:t>
      </w:r>
      <w:r w:rsidRPr="005D71F7">
        <w:rPr>
          <w:rFonts w:ascii="Times New Roman" w:eastAsia="Times New Roman" w:hAnsi="Times New Roman" w:cs="Times New Roman"/>
          <w:bCs/>
          <w:sz w:val="24"/>
          <w:szCs w:val="24"/>
          <w:lang w:eastAsia="x-none"/>
        </w:rPr>
        <w:t>В случае если Инициатор является структурным подразделением факультета/филиала НИУ ВШЭ или их работником, перераспределение средств по статьям расходов сметы Мероприятия возможно по решению НКФ.</w:t>
      </w:r>
    </w:p>
    <w:p w14:paraId="410F2EE2"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Cs/>
          <w:sz w:val="24"/>
          <w:szCs w:val="24"/>
          <w:lang w:eastAsia="x-none"/>
        </w:rPr>
        <w:tab/>
        <w:t>4.7. В случае с иными Инициаторами перераспределение средств по статьям расходов сметы Мероприятия возможно:</w:t>
      </w:r>
    </w:p>
    <w:p w14:paraId="7E8671AF"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Cs/>
          <w:sz w:val="24"/>
          <w:szCs w:val="24"/>
          <w:lang w:eastAsia="x-none"/>
        </w:rPr>
        <w:tab/>
        <w:t xml:space="preserve">- по решению координирующего руководителя, если сумма перераспределения расходов составляет не более 10% от суммы выделенного Комиссией </w:t>
      </w:r>
      <w:proofErr w:type="spellStart"/>
      <w:r w:rsidRPr="005D71F7">
        <w:rPr>
          <w:rFonts w:ascii="Times New Roman" w:eastAsia="Times New Roman" w:hAnsi="Times New Roman" w:cs="Times New Roman"/>
          <w:bCs/>
          <w:sz w:val="24"/>
          <w:szCs w:val="24"/>
          <w:lang w:eastAsia="x-none"/>
        </w:rPr>
        <w:t>софинансирования</w:t>
      </w:r>
      <w:proofErr w:type="spellEnd"/>
      <w:r w:rsidRPr="005D71F7">
        <w:rPr>
          <w:rFonts w:ascii="Times New Roman" w:eastAsia="Times New Roman" w:hAnsi="Times New Roman" w:cs="Times New Roman"/>
          <w:bCs/>
          <w:sz w:val="24"/>
          <w:szCs w:val="24"/>
          <w:lang w:eastAsia="x-none"/>
        </w:rPr>
        <w:t>;</w:t>
      </w:r>
    </w:p>
    <w:p w14:paraId="06C441C3"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Calibri" w:hAnsi="Times New Roman" w:cs="Times New Roman"/>
          <w:sz w:val="24"/>
          <w:szCs w:val="24"/>
        </w:rPr>
        <w:t xml:space="preserve">- </w:t>
      </w:r>
      <w:r w:rsidRPr="005D71F7">
        <w:rPr>
          <w:rFonts w:ascii="Times New Roman" w:eastAsia="Times New Roman" w:hAnsi="Times New Roman" w:cs="Times New Roman"/>
          <w:bCs/>
          <w:sz w:val="24"/>
          <w:szCs w:val="24"/>
          <w:lang w:eastAsia="x-none"/>
        </w:rPr>
        <w:t xml:space="preserve">по решению Комиссии, если сумма перераспределения расходов составляет более 10% от суммы выделенного Комиссией </w:t>
      </w:r>
      <w:proofErr w:type="spellStart"/>
      <w:r w:rsidRPr="005D71F7">
        <w:rPr>
          <w:rFonts w:ascii="Times New Roman" w:eastAsia="Times New Roman" w:hAnsi="Times New Roman" w:cs="Times New Roman"/>
          <w:bCs/>
          <w:sz w:val="24"/>
          <w:szCs w:val="24"/>
          <w:lang w:eastAsia="x-none"/>
        </w:rPr>
        <w:t>софинансирования</w:t>
      </w:r>
      <w:proofErr w:type="spellEnd"/>
      <w:r w:rsidRPr="005D71F7">
        <w:rPr>
          <w:rFonts w:ascii="Times New Roman" w:eastAsia="Times New Roman" w:hAnsi="Times New Roman" w:cs="Times New Roman"/>
          <w:sz w:val="24"/>
          <w:szCs w:val="24"/>
          <w:lang w:eastAsia="ru-RU"/>
        </w:rPr>
        <w:t>.</w:t>
      </w:r>
    </w:p>
    <w:p w14:paraId="321B7AA1" w14:textId="77777777" w:rsidR="008B0A28" w:rsidRPr="005D71F7" w:rsidRDefault="008B0A28" w:rsidP="008B0A28">
      <w:pPr>
        <w:jc w:val="both"/>
        <w:rPr>
          <w:rFonts w:ascii="Times New Roman" w:hAnsi="Times New Roman" w:cs="Times New Roman"/>
          <w:sz w:val="24"/>
          <w:szCs w:val="24"/>
        </w:rPr>
      </w:pPr>
    </w:p>
    <w:p w14:paraId="633C5372" w14:textId="77777777" w:rsidR="008B0A28" w:rsidRDefault="008B0A28" w:rsidP="008B0A28">
      <w:pPr>
        <w:jc w:val="both"/>
        <w:rPr>
          <w:rFonts w:ascii="Times New Roman" w:hAnsi="Times New Roman" w:cs="Times New Roman"/>
          <w:sz w:val="24"/>
          <w:szCs w:val="24"/>
        </w:rPr>
      </w:pPr>
      <w:r w:rsidRPr="005D71F7">
        <w:rPr>
          <w:rFonts w:ascii="Times New Roman" w:hAnsi="Times New Roman" w:cs="Times New Roman"/>
          <w:sz w:val="24"/>
          <w:szCs w:val="24"/>
        </w:rPr>
        <w:t xml:space="preserve">⃰ </w:t>
      </w:r>
      <w:r>
        <w:rPr>
          <w:rFonts w:ascii="Times New Roman" w:hAnsi="Times New Roman" w:cs="Times New Roman"/>
          <w:sz w:val="24"/>
          <w:szCs w:val="24"/>
        </w:rPr>
        <w:t xml:space="preserve">В данной версии указаны новые утвержденные предельные лимиты на питание из средств ФАР </w:t>
      </w:r>
      <w:r w:rsidRPr="005D71F7">
        <w:rPr>
          <w:rFonts w:ascii="Times New Roman" w:hAnsi="Times New Roman" w:cs="Times New Roman"/>
          <w:sz w:val="24"/>
          <w:szCs w:val="24"/>
        </w:rPr>
        <w:t xml:space="preserve">(протокол </w:t>
      </w:r>
      <w:r>
        <w:rPr>
          <w:rFonts w:ascii="Times New Roman" w:hAnsi="Times New Roman" w:cs="Times New Roman"/>
          <w:sz w:val="24"/>
          <w:szCs w:val="24"/>
        </w:rPr>
        <w:t xml:space="preserve">заседания финансового комитета НИУ ВШЭ </w:t>
      </w:r>
      <w:r w:rsidRPr="005D71F7">
        <w:rPr>
          <w:rFonts w:ascii="Times New Roman" w:hAnsi="Times New Roman" w:cs="Times New Roman"/>
          <w:sz w:val="24"/>
          <w:szCs w:val="24"/>
        </w:rPr>
        <w:t>от 28.06.2023г.)</w:t>
      </w:r>
      <w:r>
        <w:rPr>
          <w:rFonts w:ascii="Times New Roman" w:hAnsi="Times New Roman" w:cs="Times New Roman"/>
          <w:sz w:val="24"/>
          <w:szCs w:val="24"/>
        </w:rPr>
        <w:t>. При планировании мероприятия просим использовать указанные выше расценки.</w:t>
      </w:r>
    </w:p>
    <w:p w14:paraId="1C5A17E7" w14:textId="77777777" w:rsidR="008B0A28" w:rsidRPr="005D71F7" w:rsidRDefault="008B0A28" w:rsidP="008B0A28">
      <w:pPr>
        <w:jc w:val="both"/>
        <w:rPr>
          <w:rFonts w:ascii="Times New Roman" w:hAnsi="Times New Roman" w:cs="Times New Roman"/>
          <w:sz w:val="24"/>
          <w:szCs w:val="24"/>
        </w:rPr>
      </w:pPr>
      <w:r>
        <w:rPr>
          <w:rFonts w:ascii="Times New Roman" w:hAnsi="Times New Roman" w:cs="Times New Roman"/>
          <w:sz w:val="24"/>
          <w:szCs w:val="24"/>
        </w:rPr>
        <w:t>В тексте регламента на сайте указаны не актуальные лимиты на питание.</w:t>
      </w:r>
    </w:p>
    <w:p w14:paraId="4753CA71" w14:textId="77777777" w:rsidR="008B0A28" w:rsidRPr="005D71F7" w:rsidRDefault="008B0A28" w:rsidP="008B0A28">
      <w:pPr>
        <w:pStyle w:val="a3"/>
        <w:ind w:left="1287"/>
        <w:jc w:val="both"/>
        <w:rPr>
          <w:rFonts w:ascii="Times New Roman" w:hAnsi="Times New Roman" w:cs="Times New Roman"/>
          <w:sz w:val="24"/>
          <w:szCs w:val="24"/>
        </w:rPr>
      </w:pPr>
    </w:p>
    <w:p w14:paraId="748A1C80" w14:textId="77777777" w:rsidR="00947561" w:rsidRDefault="00947561"/>
    <w:sectPr w:rsidR="0094756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Трощенко Дарья Сергеевна" w:date="2025-01-14T14:27:00Z" w:initials="ТДС">
    <w:p w14:paraId="7C837DB2" w14:textId="77777777" w:rsidR="009D1726" w:rsidRDefault="009D1726">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837D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43F6B" w14:textId="77777777" w:rsidR="00EA5E9E" w:rsidRDefault="00EA5E9E" w:rsidP="009D1726">
      <w:pPr>
        <w:spacing w:after="0" w:line="240" w:lineRule="auto"/>
      </w:pPr>
      <w:r>
        <w:separator/>
      </w:r>
    </w:p>
  </w:endnote>
  <w:endnote w:type="continuationSeparator" w:id="0">
    <w:p w14:paraId="3BA3B54A" w14:textId="77777777" w:rsidR="00EA5E9E" w:rsidRDefault="00EA5E9E" w:rsidP="009D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8F0CA" w14:textId="77777777" w:rsidR="00EA5E9E" w:rsidRDefault="00EA5E9E" w:rsidP="009D1726">
      <w:pPr>
        <w:spacing w:after="0" w:line="240" w:lineRule="auto"/>
      </w:pPr>
      <w:r>
        <w:separator/>
      </w:r>
    </w:p>
  </w:footnote>
  <w:footnote w:type="continuationSeparator" w:id="0">
    <w:p w14:paraId="611BC297" w14:textId="77777777" w:rsidR="00EA5E9E" w:rsidRDefault="00EA5E9E" w:rsidP="009D1726">
      <w:pPr>
        <w:spacing w:after="0" w:line="240" w:lineRule="auto"/>
      </w:pPr>
      <w:r>
        <w:continuationSeparator/>
      </w:r>
    </w:p>
  </w:footnote>
  <w:footnote w:id="1">
    <w:p w14:paraId="05C4CB34" w14:textId="77777777" w:rsidR="009D1726" w:rsidRPr="009D1726" w:rsidRDefault="009D1726" w:rsidP="009D1726">
      <w:pPr>
        <w:jc w:val="both"/>
        <w:rPr>
          <w:rFonts w:ascii="Times New Roman" w:hAnsi="Times New Roman" w:cs="Times New Roman"/>
          <w:sz w:val="20"/>
          <w:szCs w:val="20"/>
        </w:rPr>
      </w:pPr>
      <w:r w:rsidRPr="009D1726">
        <w:rPr>
          <w:rStyle w:val="ad"/>
          <w:sz w:val="20"/>
          <w:szCs w:val="20"/>
        </w:rPr>
        <w:footnoteRef/>
      </w:r>
      <w:r w:rsidRPr="009D1726">
        <w:rPr>
          <w:rFonts w:ascii="Times New Roman" w:hAnsi="Times New Roman" w:cs="Times New Roman"/>
          <w:b/>
          <w:sz w:val="20"/>
          <w:szCs w:val="20"/>
        </w:rPr>
        <w:t>Небольшое уточнение по услугам питания (кофе брейки):</w:t>
      </w:r>
      <w:r w:rsidRPr="009D1726">
        <w:rPr>
          <w:rFonts w:ascii="Times New Roman" w:hAnsi="Times New Roman" w:cs="Times New Roman"/>
          <w:sz w:val="20"/>
          <w:szCs w:val="20"/>
        </w:rPr>
        <w:t xml:space="preserve"> из средств ФАР нельзя оплачивать закупку продуктов питания – конфета, печенье, чай и т.д.</w:t>
      </w:r>
    </w:p>
    <w:p w14:paraId="69B43CD7" w14:textId="77777777" w:rsidR="009D1726" w:rsidRDefault="009D1726" w:rsidP="009D1726">
      <w:pPr>
        <w:jc w:val="both"/>
      </w:pPr>
      <w:r w:rsidRPr="009D1726">
        <w:rPr>
          <w:rFonts w:ascii="Times New Roman" w:hAnsi="Times New Roman" w:cs="Times New Roman"/>
          <w:sz w:val="20"/>
          <w:szCs w:val="20"/>
        </w:rPr>
        <w:t xml:space="preserve">Из средств ФАР оплачиваем только </w:t>
      </w:r>
      <w:r w:rsidRPr="009D1726">
        <w:rPr>
          <w:rFonts w:ascii="Times New Roman" w:hAnsi="Times New Roman" w:cs="Times New Roman"/>
          <w:b/>
          <w:bCs/>
          <w:sz w:val="20"/>
          <w:szCs w:val="20"/>
        </w:rPr>
        <w:t>счета на услуги организации питания.</w:t>
      </w:r>
      <w:bookmarkStart w:id="1" w:name="_GoBack"/>
      <w:bookmarkEnd w:id="1"/>
    </w:p>
  </w:footnote>
  <w:footnote w:id="2">
    <w:p w14:paraId="428EF1BA" w14:textId="77777777" w:rsidR="009D1726" w:rsidRPr="009D1726" w:rsidRDefault="009D1726" w:rsidP="009D1726">
      <w:pPr>
        <w:jc w:val="both"/>
        <w:rPr>
          <w:rFonts w:ascii="Times New Roman" w:hAnsi="Times New Roman" w:cs="Times New Roman"/>
          <w:sz w:val="20"/>
          <w:szCs w:val="20"/>
        </w:rPr>
      </w:pPr>
      <w:r w:rsidRPr="009D1726">
        <w:rPr>
          <w:rStyle w:val="ad"/>
          <w:sz w:val="20"/>
          <w:szCs w:val="20"/>
        </w:rPr>
        <w:footnoteRef/>
      </w:r>
      <w:r w:rsidRPr="009D1726">
        <w:rPr>
          <w:sz w:val="20"/>
          <w:szCs w:val="20"/>
        </w:rPr>
        <w:t xml:space="preserve"> </w:t>
      </w:r>
      <w:r w:rsidRPr="009D1726">
        <w:rPr>
          <w:rFonts w:ascii="Times New Roman" w:hAnsi="Times New Roman" w:cs="Times New Roman"/>
          <w:b/>
          <w:sz w:val="20"/>
          <w:szCs w:val="20"/>
        </w:rPr>
        <w:t>Небольшое уточнение по услугам питания (кофе брейки):</w:t>
      </w:r>
      <w:r w:rsidRPr="009D1726">
        <w:rPr>
          <w:rFonts w:ascii="Times New Roman" w:hAnsi="Times New Roman" w:cs="Times New Roman"/>
          <w:sz w:val="20"/>
          <w:szCs w:val="20"/>
        </w:rPr>
        <w:t xml:space="preserve"> из средств ФАР нельзя оплачивать закупку продуктов питания – конфета, печенье, чай и т.д.</w:t>
      </w:r>
    </w:p>
    <w:p w14:paraId="00DC3C73" w14:textId="77777777" w:rsidR="009D1726" w:rsidRPr="009D1726" w:rsidRDefault="009D1726" w:rsidP="009D1726">
      <w:pPr>
        <w:jc w:val="both"/>
        <w:rPr>
          <w:rFonts w:ascii="Times New Roman" w:hAnsi="Times New Roman" w:cs="Times New Roman"/>
          <w:b/>
          <w:bCs/>
          <w:sz w:val="24"/>
          <w:szCs w:val="24"/>
        </w:rPr>
      </w:pPr>
      <w:r w:rsidRPr="009D1726">
        <w:rPr>
          <w:rFonts w:ascii="Times New Roman" w:hAnsi="Times New Roman" w:cs="Times New Roman"/>
          <w:sz w:val="20"/>
          <w:szCs w:val="20"/>
        </w:rPr>
        <w:t xml:space="preserve">Из средств ФАР оплачиваем только </w:t>
      </w:r>
      <w:r w:rsidRPr="009D1726">
        <w:rPr>
          <w:rFonts w:ascii="Times New Roman" w:hAnsi="Times New Roman" w:cs="Times New Roman"/>
          <w:b/>
          <w:bCs/>
          <w:sz w:val="20"/>
          <w:szCs w:val="20"/>
        </w:rPr>
        <w:t>счета на услуги организации питания.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B1912"/>
    <w:multiLevelType w:val="hybridMultilevel"/>
    <w:tmpl w:val="16B443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603D5AE2"/>
    <w:multiLevelType w:val="multilevel"/>
    <w:tmpl w:val="73DC291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рощенко Дарья Сергеевна">
    <w15:presenceInfo w15:providerId="AD" w15:userId="S-1-5-21-3674890872-1406439013-3720264777-36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28"/>
    <w:rsid w:val="00371A8A"/>
    <w:rsid w:val="008B0A28"/>
    <w:rsid w:val="008B4EE6"/>
    <w:rsid w:val="00947561"/>
    <w:rsid w:val="009D1726"/>
    <w:rsid w:val="00D35B2B"/>
    <w:rsid w:val="00EA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0430"/>
  <w15:docId w15:val="{0C5BB3D8-0494-4296-B37D-6E74BEA7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A2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A28"/>
    <w:pPr>
      <w:ind w:left="720"/>
      <w:contextualSpacing/>
    </w:pPr>
  </w:style>
  <w:style w:type="character" w:styleId="a4">
    <w:name w:val="annotation reference"/>
    <w:basedOn w:val="a0"/>
    <w:uiPriority w:val="99"/>
    <w:semiHidden/>
    <w:unhideWhenUsed/>
    <w:rsid w:val="009D1726"/>
    <w:rPr>
      <w:sz w:val="16"/>
      <w:szCs w:val="16"/>
    </w:rPr>
  </w:style>
  <w:style w:type="paragraph" w:styleId="a5">
    <w:name w:val="annotation text"/>
    <w:basedOn w:val="a"/>
    <w:link w:val="a6"/>
    <w:uiPriority w:val="99"/>
    <w:semiHidden/>
    <w:unhideWhenUsed/>
    <w:rsid w:val="009D1726"/>
    <w:pPr>
      <w:spacing w:line="240" w:lineRule="auto"/>
    </w:pPr>
    <w:rPr>
      <w:sz w:val="20"/>
      <w:szCs w:val="20"/>
    </w:rPr>
  </w:style>
  <w:style w:type="character" w:customStyle="1" w:styleId="a6">
    <w:name w:val="Текст примечания Знак"/>
    <w:basedOn w:val="a0"/>
    <w:link w:val="a5"/>
    <w:uiPriority w:val="99"/>
    <w:semiHidden/>
    <w:rsid w:val="009D1726"/>
    <w:rPr>
      <w:sz w:val="20"/>
      <w:szCs w:val="20"/>
    </w:rPr>
  </w:style>
  <w:style w:type="paragraph" w:styleId="a7">
    <w:name w:val="annotation subject"/>
    <w:basedOn w:val="a5"/>
    <w:next w:val="a5"/>
    <w:link w:val="a8"/>
    <w:uiPriority w:val="99"/>
    <w:semiHidden/>
    <w:unhideWhenUsed/>
    <w:rsid w:val="009D1726"/>
    <w:rPr>
      <w:b/>
      <w:bCs/>
    </w:rPr>
  </w:style>
  <w:style w:type="character" w:customStyle="1" w:styleId="a8">
    <w:name w:val="Тема примечания Знак"/>
    <w:basedOn w:val="a6"/>
    <w:link w:val="a7"/>
    <w:uiPriority w:val="99"/>
    <w:semiHidden/>
    <w:rsid w:val="009D1726"/>
    <w:rPr>
      <w:b/>
      <w:bCs/>
      <w:sz w:val="20"/>
      <w:szCs w:val="20"/>
    </w:rPr>
  </w:style>
  <w:style w:type="paragraph" w:styleId="a9">
    <w:name w:val="Balloon Text"/>
    <w:basedOn w:val="a"/>
    <w:link w:val="aa"/>
    <w:uiPriority w:val="99"/>
    <w:semiHidden/>
    <w:unhideWhenUsed/>
    <w:rsid w:val="009D172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D1726"/>
    <w:rPr>
      <w:rFonts w:ascii="Segoe UI" w:hAnsi="Segoe UI" w:cs="Segoe UI"/>
      <w:sz w:val="18"/>
      <w:szCs w:val="18"/>
    </w:rPr>
  </w:style>
  <w:style w:type="paragraph" w:styleId="ab">
    <w:name w:val="footnote text"/>
    <w:basedOn w:val="a"/>
    <w:link w:val="ac"/>
    <w:uiPriority w:val="99"/>
    <w:semiHidden/>
    <w:unhideWhenUsed/>
    <w:rsid w:val="009D1726"/>
    <w:pPr>
      <w:spacing w:after="0" w:line="240" w:lineRule="auto"/>
    </w:pPr>
    <w:rPr>
      <w:sz w:val="20"/>
      <w:szCs w:val="20"/>
    </w:rPr>
  </w:style>
  <w:style w:type="character" w:customStyle="1" w:styleId="ac">
    <w:name w:val="Текст сноски Знак"/>
    <w:basedOn w:val="a0"/>
    <w:link w:val="ab"/>
    <w:uiPriority w:val="99"/>
    <w:semiHidden/>
    <w:rsid w:val="009D1726"/>
    <w:rPr>
      <w:sz w:val="20"/>
      <w:szCs w:val="20"/>
    </w:rPr>
  </w:style>
  <w:style w:type="character" w:styleId="ad">
    <w:name w:val="footnote reference"/>
    <w:basedOn w:val="a0"/>
    <w:uiPriority w:val="99"/>
    <w:semiHidden/>
    <w:unhideWhenUsed/>
    <w:rsid w:val="009D1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D2E8-1FBC-4E1D-8C1B-A37C222B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Трощенко Дарья Сергеевна</cp:lastModifiedBy>
  <cp:revision>2</cp:revision>
  <dcterms:created xsi:type="dcterms:W3CDTF">2025-01-14T11:31:00Z</dcterms:created>
  <dcterms:modified xsi:type="dcterms:W3CDTF">2025-01-14T11:31:00Z</dcterms:modified>
</cp:coreProperties>
</file>