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316830ba" w14:paraId="316830ba" w:rsidRDefault="00025127" w:rsidR="00025127">
      <w:pPr>
        <w15:collapsed w:val="false"/>
      </w:pPr>
    </w:p>
    <w:p w:rsidRDefault="00025127" w:rsidR="00025127"/>
    <w:p w:rsidRDefault="00025127" w:rsidR="00025127"/>
    <w:tbl>
      <w:tblPr>
        <w:tblStyle w:val="a5"/>
        <w:tblW w:type="dxa" w:w="10314"/>
        <w:tblInd w:type="dxa" w:w="-908"/>
        <w:tblLayout w:type="fixed"/>
        <w:tblLook w:val="0400" w:noVBand="1" w:noHBand="0" w:lastColumn="0" w:firstColumn="0" w:lastRow="0" w:firstRow="0"/>
      </w:tblPr>
      <w:tblGrid>
        <w:gridCol w:w="675"/>
        <w:gridCol w:w="3693"/>
        <w:gridCol w:w="5946"/>
      </w:tblGrid>
      <w:tr w:rsidTr="00E550DE" w:rsidR="00025127">
        <w:trPr>
          <w:trHeight w:val="980"/>
        </w:trPr>
        <w:tc>
          <w:tcPr>
            <w:tcW w:type="dxa" w:w="10314"/>
            <w:gridSpan w:val="3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345259" w:rsidR="00025127">
            <w:pPr>
              <w:ind w:right="793"/>
              <w:jc w:val="right"/>
            </w:pPr>
            <w:r>
              <w:t xml:space="preserve">Приложение № 1</w:t>
            </w:r>
          </w:p>
          <w:p w:rsidRDefault="00025127" w:rsidR="00025127">
            <w:pPr>
              <w:jc w:val="center"/>
              <w:rPr>
                <w:b/>
              </w:rPr>
            </w:pPr>
          </w:p>
          <w:p w:rsidRDefault="00345259" w:rsidR="00025127">
            <w:pPr>
              <w:ind w:left="-426"/>
              <w:jc w:val="center"/>
              <w:rPr>
                <w:b/>
              </w:rPr>
            </w:pPr>
            <w:r>
              <w:rPr>
                <w:b/>
              </w:rPr>
              <w:t xml:space="preserve">Состав конкурсной комиссии</w:t>
            </w:r>
          </w:p>
        </w:tc>
      </w:tr>
      <w:tr w:rsidTr="00E550DE" w:rsidR="00025127">
        <w:trPr>
          <w:trHeight w:val="280"/>
        </w:trPr>
        <w:tc>
          <w:tcPr>
            <w:tcW w:type="dxa" w:w="675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3693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5946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</w:tr>
      <w:tr w:rsidTr="00E550DE" w:rsidR="00025127">
        <w:trPr>
          <w:trHeight w:val="280"/>
        </w:trPr>
        <w:tc>
          <w:tcPr>
            <w:tcW w:type="dxa" w:w="675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3693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5946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</w:tr>
      <w:tr w:rsidTr="00E550DE" w:rsidR="00025127">
        <w:trPr>
          <w:trHeight w:val="560"/>
        </w:trPr>
        <w:tc>
          <w:tcPr>
            <w:tcW w:type="dxa" w:w="675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shd w:fill="auto" w:color="auto" w:val="clear"/>
            <w:vAlign w:val="center"/>
          </w:tcPr>
          <w:p w:rsidRDefault="00345259" w:rsidR="00025127"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</w:p>
        </w:tc>
        <w:tc>
          <w:tcPr>
            <w:tcW w:type="dxa" w:w="3693"/>
            <w:tcBorders>
              <w:top w:space="0" w:sz="4" w:color="000000" w:val="single"/>
              <w:left w:val="nil"/>
              <w:bottom w:space="0" w:sz="4" w:color="000000" w:val="single"/>
              <w:right w:space="0" w:sz="4" w:color="000000" w:val="single"/>
            </w:tcBorders>
            <w:shd w:fill="auto" w:color="auto" w:val="clear"/>
            <w:vAlign w:val="center"/>
          </w:tcPr>
          <w:p w:rsidRDefault="00345259" w:rsidR="00025127">
            <w:pPr>
              <w:jc w:val="center"/>
              <w:rPr>
                <w:rFonts w:cs="Times" w:eastAsia="Times" w:hAnsi="Times" w:ascii="Times"/>
                <w:b/>
              </w:rPr>
            </w:pPr>
            <w:r>
              <w:rPr>
                <w:rFonts w:cs="Times" w:eastAsia="Times" w:hAnsi="Times" w:ascii="Times"/>
                <w:b/>
              </w:rPr>
              <w:t xml:space="preserve">Ф.И.О.</w:t>
            </w:r>
          </w:p>
        </w:tc>
        <w:tc>
          <w:tcPr>
            <w:tcW w:type="dxa" w:w="5946"/>
            <w:tcBorders>
              <w:top w:space="0" w:sz="4" w:color="000000" w:val="single"/>
              <w:left w:val="nil"/>
              <w:bottom w:space="0" w:sz="4" w:color="000000" w:val="single"/>
              <w:right w:space="0" w:sz="4" w:color="000000" w:val="single"/>
            </w:tcBorders>
            <w:shd w:fill="auto" w:color="auto" w:val="clear"/>
            <w:vAlign w:val="center"/>
          </w:tcPr>
          <w:p w:rsidRDefault="00345259" w:rsidR="0002512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должности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1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Авдошин Сергей Михайлович </w:t>
            </w:r>
          </w:p>
          <w:p w:rsidRDefault="00DD5C52" w:rsidR="00DD5C52"/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департамента программной инженерии факультета компьютерных наук НИУ ВШЭ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2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Аржанцев Иван Владимирович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Декан факультета компьютерных наук НИУ ВШЭ</w:t>
            </w:r>
          </w:p>
        </w:tc>
      </w:tr>
      <w:tr w:rsidTr="00E550DE" w:rsidR="00DD5C52">
        <w:trPr>
          <w:trHeight w:val="8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3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Вознесенская Тамара Васильевна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bookmarkStart w:name="_gjdgxs" w:colLast="0" w:colFirst="0" w:id="0"/>
            <w:bookmarkEnd w:id="0"/>
            <w:r>
              <w:t xml:space="preserve">Первый заместитель декана факультет компьютерных наук НИУ ВШЭ, академический руководитель бакалаврской образовательной программы двух дипломов НИУ ВШЭ и Лондонского университета  «Прикладной анализ данных»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4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Гельфанд Михаил Сергеевич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Академический руководитель магистерской образовательной программы «Анализ данных в биологии и медицине» НИУ ВШЭ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5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Дегтярев Константин Юрьевич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Академический руководитель магистерской образовательной программы «Системная и программная инженерия» НИУ ВШЭ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6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Дорн Юрий Владимирович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Старший преподаватель факультета компьютерных наук</w:t>
            </w:r>
          </w:p>
        </w:tc>
      </w:tr>
      <w:tr w:rsidTr="00E550DE" w:rsidR="00DD5C52">
        <w:trPr>
          <w:trHeight w:val="28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7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Зобнин Алексей Игоревич 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группы в компании «Яндекс»</w:t>
            </w:r>
          </w:p>
        </w:tc>
      </w:tr>
      <w:tr w:rsidTr="00E550DE" w:rsidR="00DD5C52">
        <w:trPr>
          <w:trHeight w:val="28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pPr>
              <w:jc w:val="center"/>
            </w:pPr>
            <w:r>
              <w:t xml:space="preserve">8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Колесниченко Игнатий Игоревич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группы в компании «Яндекс»</w:t>
            </w:r>
          </w:p>
        </w:tc>
      </w:tr>
      <w:tr w:rsidTr="00E550DE" w:rsidR="00DD5C52">
        <w:trPr>
          <w:trHeight w:val="8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9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Кузнецов Сергей Олегович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департамента анализа данных и искусственного интеллекта, академический руководитель магистерской образовательной программы «Науки о данных» НИУ ВШЭ</w:t>
            </w:r>
          </w:p>
        </w:tc>
      </w:tr>
      <w:tr w:rsidTr="00E550DE" w:rsidR="00DD5C52">
        <w:trPr>
          <w:trHeight w:val="28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10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Левин Михаил Владимирович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службы в компании «Яндекс»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11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Масютин Алексей Александрович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Академический руководитель магистерской образовательной программы “Финансовые технологии и анализ данных” НИУ ВШЭ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12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Объедков Сергей Александрович 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Заместитель декана по научной работе и международным связям факультета компьютерных наук НИУ ВШЭ, академический директор аспирантской школы по компьютерным наукам НИУ ВШЭ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13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Петренко Александр Константинович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Академический руководитель магистерской образовательной программы “Системное программирование” НИУ ВШЭ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14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Подольский Владимир Владимирович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департамента больших данных и информационного поиска факультета компьютерных наук НИУ ВШЭ</w:t>
            </w:r>
          </w:p>
        </w:tc>
      </w:tr>
      <w:tr w:rsidTr="00E550DE" w:rsidR="00DD5C52">
        <w:trPr>
          <w:trHeight w:val="28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15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Соколов Евгений Андреевич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Руководитель группы в компании «Яндекс»</w:t>
            </w:r>
          </w:p>
        </w:tc>
      </w:tr>
      <w:tr w:rsidTr="00E550DE" w:rsidR="00DD5C52">
        <w:trPr>
          <w:trHeight w:val="28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16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Устюжанин Андрей Евгеньевич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Доцент базовой кафедры Яндекс департамента больших данных и информационного поиска факультета компьютерных наук НИУ ВШЭ</w:t>
            </w:r>
          </w:p>
        </w:tc>
      </w:tr>
      <w:tr w:rsidTr="00E550DE" w:rsidR="00DD5C52">
        <w:trPr>
          <w:trHeight w:val="28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t xml:space="preserve">17</w:t>
            </w:r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Федотов Станислав Николаевич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Приглашенный преподаватель базовой кафедры Яндекс департамента больших данных и информационного поиска факультета компьютерных </w:t>
            </w:r>
            <w:r>
              <w:lastRenderedPageBreak/>
              <w:t xml:space="preserve">наук НИУ ВШЭ </w:t>
            </w:r>
          </w:p>
        </w:tc>
      </w:tr>
      <w:tr w:rsidTr="00E550DE" w:rsidR="00DD5C52">
        <w:trPr>
          <w:trHeight w:val="560"/>
        </w:trPr>
        <w:tc>
          <w:tcPr>
            <w:tcW w:type="dxa" w:w="675"/>
            <w:tcBorders>
              <w:top w:val="nil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F059EE" w:rsidR="00DD5C52">
            <w:pPr>
              <w:jc w:val="center"/>
            </w:pPr>
            <w:r>
              <w:lastRenderedPageBreak/>
              <w:t xml:space="preserve">18</w:t>
            </w:r>
            <w:bookmarkStart w:name="_GoBack" w:id="1"/>
            <w:bookmarkEnd w:id="1"/>
          </w:p>
        </w:tc>
        <w:tc>
          <w:tcPr>
            <w:tcW w:type="dxa" w:w="3693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Шилов Валерий Владимирович  </w:t>
            </w:r>
          </w:p>
        </w:tc>
        <w:tc>
          <w:tcPr>
            <w:tcW w:type="dxa" w:w="5946"/>
            <w:tcBorders>
              <w:top w:val="nil"/>
              <w:left w:val="nil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DD5C52" w:rsidR="00DD5C52">
            <w:r>
              <w:t xml:space="preserve">Академический руководитель бакалаврской образовательной программы «Программная инженерия» НИУ ВШЭ</w:t>
            </w:r>
          </w:p>
        </w:tc>
      </w:tr>
      <w:tr w:rsidTr="00E550DE" w:rsidR="00025127">
        <w:trPr>
          <w:trHeight w:val="100"/>
        </w:trPr>
        <w:tc>
          <w:tcPr>
            <w:tcW w:type="dxa" w:w="67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Default="00025127" w:rsidR="00025127"/>
        </w:tc>
        <w:tc>
          <w:tcPr>
            <w:tcW w:type="dxa" w:w="369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Default="00025127" w:rsidR="00025127"/>
        </w:tc>
        <w:tc>
          <w:tcPr>
            <w:tcW w:type="dxa" w:w="594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Default="00025127" w:rsidR="00025127"/>
        </w:tc>
      </w:tr>
      <w:tr w:rsidTr="00E550DE" w:rsidR="00025127">
        <w:trPr>
          <w:trHeight w:val="280"/>
        </w:trPr>
        <w:tc>
          <w:tcPr>
            <w:tcW w:type="dxa" w:w="675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3693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5946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</w:tr>
      <w:tr w:rsidTr="00E550DE" w:rsidR="00025127">
        <w:trPr>
          <w:trHeight w:val="280"/>
        </w:trPr>
        <w:tc>
          <w:tcPr>
            <w:tcW w:type="dxa" w:w="675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3693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  <w:tc>
          <w:tcPr>
            <w:tcW w:type="dxa" w:w="5946"/>
            <w:tcBorders>
              <w:top w:val="nil"/>
              <w:left w:val="nil"/>
              <w:bottom w:val="nil"/>
              <w:right w:val="nil"/>
            </w:tcBorders>
            <w:shd w:fill="auto" w:color="auto" w:val="clear"/>
            <w:vAlign w:val="bottom"/>
          </w:tcPr>
          <w:p w:rsidRDefault="00025127" w:rsidR="00025127"/>
        </w:tc>
      </w:tr>
    </w:tbl>
    <w:p w:rsidRDefault="00025127" w:rsidR="00025127">
      <w:pPr>
        <w:widowControl w:val="false"/>
        <w:spacing w:lineRule="auto" w:line="276"/>
        <w:rPr>
          <w:rFonts w:cs="Arial" w:eastAsia="Arial" w:hAnsi="Arial" w:ascii="Arial"/>
          <w:sz w:val="22"/>
          <w:szCs w:val="22"/>
        </w:rPr>
      </w:pPr>
    </w:p>
    <w:p w:rsidRDefault="00025127" w:rsidR="00025127">
      <w:pPr>
        <w:rPr>
          <w:b/>
          <w:i/>
          <w:sz w:val="26"/>
          <w:szCs w:val="26"/>
        </w:rPr>
      </w:pPr>
      <w:bookmarkStart w:name="_30j0zll" w:colLast="0" w:colFirst="0" w:id="2"/>
      <w:bookmarkEnd w:id="2"/>
    </w:p>
    <w:p w:rsidRDefault="00025127" w:rsidR="00025127"/>
    <w:sectPr w:rsidR="00025127">
      <w:headerReference w:type="even" r:id="rId6"/>
      <w:headerReference w:type="default" r:id="rId7"/>
      <w:pgSz w:h="16838" w:w="11906"/>
      <w:pgMar w:gutter="0" w:footer="709" w:header="709" w:left="1701" w:bottom="1134" w:right="851" w:top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C79" w:rsidRDefault="005A0C79">
      <w:r>
        <w:separator/>
      </w:r>
    </w:p>
  </w:endnote>
  <w:endnote w:type="continuationSeparator" w:id="0">
    <w:p w:rsidR="005A0C79" w:rsidRDefault="005A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C79" w:rsidRDefault="005A0C79">
      <w:r>
        <w:separator/>
      </w:r>
    </w:p>
  </w:footnote>
  <w:footnote w:type="continuationSeparator" w:id="0">
    <w:p w:rsidR="005A0C79" w:rsidRDefault="005A0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27" w:rsidRDefault="00345259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end"/>
    </w:r>
  </w:p>
  <w:p w:rsidR="00025127" w:rsidRDefault="00025127">
    <w:pPr>
      <w:tabs>
        <w:tab w:val="center" w:pos="4677"/>
        <w:tab w:val="right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27" w:rsidRDefault="00345259">
    <w:pPr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F059EE">
      <w:rPr>
        <w:noProof/>
      </w:rPr>
      <w:t>2</w:t>
    </w:r>
    <w:r>
      <w:fldChar w:fldCharType="end"/>
    </w:r>
  </w:p>
  <w:p w:rsidR="00025127" w:rsidRDefault="00025127">
    <w:pPr>
      <w:tabs>
        <w:tab w:val="center" w:pos="4677"/>
        <w:tab w:val="right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5127"/>
    <w:rsid w:val="00025127"/>
    <w:rsid w:val="00345259"/>
    <w:rsid w:val="005A0C79"/>
    <w:rsid w:val="00C4595F"/>
    <w:rsid w:val="00DD5C52"/>
    <w:rsid w:val="00E550DE"/>
    <w:rsid w:val="00F0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743C4-CE86-48CA-AA05-478E731D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fontTable" Target="fontTable.xml"/>
    <Relationship Id="rId3" Type="http://schemas.openxmlformats.org/officeDocument/2006/relationships/webSettings" Target="webSettings.xml"/>
    <Relationship Id="rId7" Type="http://schemas.openxmlformats.org/officeDocument/2006/relationships/header" Target="header2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6" Type="http://schemas.openxmlformats.org/officeDocument/2006/relationships/header" Target="header1.xml"/>
    <Relationship Id="rId5" Type="http://schemas.openxmlformats.org/officeDocument/2006/relationships/endnotes" Target="endnotes.xml"/>
    <Relationship Id="rId4" Type="http://schemas.openxmlformats.org/officeDocument/2006/relationships/footnotes" Target="footnotes.xml"/>
  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Company>НИУ ВШЭ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Ханжина Юлия Петровна</cp:lastModifiedBy>
  <cp:revision>4</cp:revision>
  <dcterms:created xsi:type="dcterms:W3CDTF">2019-01-29T14:40:00Z</dcterms:created>
  <dcterms:modified xsi:type="dcterms:W3CDTF">2019-01-29T14:57:00Z</dcterms:modified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creator" pid="2" fmtid="{D5CDD505-2E9C-101B-9397-08002B2CF9AE}">
    <vt:lpwstr>Ханжина Ю.П.</vt:lpwstr>
  </prop:property>
  <prop:property name="signerIof" pid="3" fmtid="{D5CDD505-2E9C-101B-9397-08002B2CF9AE}">
    <vt:lpwstr>И. В. Аржанцев</vt:lpwstr>
  </prop:property>
  <prop:property name="creatorDepartment" pid="4" fmtid="{D5CDD505-2E9C-101B-9397-08002B2CF9AE}">
    <vt:lpwstr>отдел по работе с абитури</vt:lpwstr>
  </prop:property>
  <prop:property name="accessLevel" pid="5" fmtid="{D5CDD505-2E9C-101B-9397-08002B2CF9AE}">
    <vt:lpwstr>Ограниченный</vt:lpwstr>
  </prop:property>
  <prop:property name="actuality" pid="6" fmtid="{D5CDD505-2E9C-101B-9397-08002B2CF9AE}">
    <vt:lpwstr>Проект</vt:lpwstr>
  </prop:property>
  <prop:property name="documentType" pid="7" fmtid="{D5CDD505-2E9C-101B-9397-08002B2CF9AE}">
    <vt:lpwstr>По организации и проведению конференций, совещаний, семинаров и т.п.</vt:lpwstr>
  </prop:property>
  <prop:property name="regnumProj" pid="8" fmtid="{D5CDD505-2E9C-101B-9397-08002B2CF9AE}">
    <vt:lpwstr>М 2019/1/29-656</vt:lpwstr>
  </prop:property>
  <prop:property name="stateValue" pid="9" fmtid="{D5CDD505-2E9C-101B-9397-08002B2CF9AE}">
    <vt:lpwstr>Новый</vt:lpwstr>
  </prop:property>
  <prop:property name="docTitle" pid="10" fmtid="{D5CDD505-2E9C-101B-9397-08002B2CF9AE}">
    <vt:lpwstr>Приказ</vt:lpwstr>
  </prop:property>
  <prop:property name="signerLabel" pid="11" fmtid="{D5CDD505-2E9C-101B-9397-08002B2CF9AE}">
    <vt:lpwstr> Декан Аржанцев И.В.</vt:lpwstr>
  </prop:property>
  <prop:property name="documentContent" pid="12" fmtid="{D5CDD505-2E9C-101B-9397-08002B2CF9AE}">
    <vt:lpwstr>Об утверждении состава конкурсной комиссии</vt:lpwstr>
  </prop:property>
  <prop:property name="creatorPost" pid="13" fmtid="{D5CDD505-2E9C-101B-9397-08002B2CF9AE}">
    <vt:lpwstr>Менеджер</vt:lpwstr>
  </prop:property>
  <prop:property name="signerName" pid="14" fmtid="{D5CDD505-2E9C-101B-9397-08002B2CF9AE}">
    <vt:lpwstr>Аржанцев И.В.</vt:lpwstr>
  </prop:property>
  <prop:property name="signerNameAndPostName" pid="15" fmtid="{D5CDD505-2E9C-101B-9397-08002B2CF9AE}">
    <vt:lpwstr>Аржанцев И.В., Декан</vt:lpwstr>
  </prop:property>
  <prop:property name="signerPost" pid="16" fmtid="{D5CDD505-2E9C-101B-9397-08002B2CF9AE}">
    <vt:lpwstr>Декан</vt:lpwstr>
  </prop:property>
  <prop:property name="documentSubtype" pid="17" fmtid="{D5CDD505-2E9C-101B-9397-08002B2CF9AE}">
    <vt:lpwstr>По организации и проведению конференций, совещаний, семинаров и т.п.</vt:lpwstr>
  </prop:property>
  <prop:property name="docStatus" pid="18" fmtid="{D5CDD505-2E9C-101B-9397-08002B2CF9AE}">
    <vt:lpwstr>NOT_CONTROLLED</vt:lpwstr>
  </prop:property>
  <prop:property name="signerExtraDelegates" pid="19" fmtid="{D5CDD505-2E9C-101B-9397-08002B2CF9AE}">
    <vt:lpwstr> Декан</vt:lpwstr>
  </prop:property>
  <prop:property name="mainDocSheetsCount" pid="20" fmtid="{D5CDD505-2E9C-101B-9397-08002B2CF9AE}">
    <vt:lpwstr>1</vt:lpwstr>
  </prop:property>
  <prop:property name="controlLabel" pid="21" fmtid="{D5CDD505-2E9C-101B-9397-08002B2CF9AE}">
    <vt:lpwstr>не осуществляется</vt:lpwstr>
  </prop:property>
  <prop:property name="signerDelegates" pid="22" fmtid="{D5CDD505-2E9C-101B-9397-08002B2CF9AE}">
    <vt:lpwstr>Аржанцев И.В.</vt:lpwstr>
  </prop:property>
</prop:Properties>
</file>