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28" w:rsidRPr="005D71F7" w:rsidRDefault="008B0A28" w:rsidP="008B0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71F7">
        <w:rPr>
          <w:rFonts w:ascii="Times New Roman" w:hAnsi="Times New Roman" w:cs="Times New Roman"/>
          <w:b/>
          <w:sz w:val="24"/>
          <w:szCs w:val="24"/>
        </w:rPr>
        <w:t>Правила (рекомендации управления экономики) использования финансовой поддержки зимних и летних школ из средств ФАР</w:t>
      </w:r>
      <w:bookmarkEnd w:id="0"/>
      <w:r w:rsidRPr="005D71F7">
        <w:rPr>
          <w:rFonts w:ascii="Times New Roman" w:hAnsi="Times New Roman" w:cs="Times New Roman"/>
          <w:b/>
          <w:sz w:val="24"/>
          <w:szCs w:val="24"/>
        </w:rPr>
        <w:t>:</w:t>
      </w:r>
    </w:p>
    <w:p w:rsidR="008B0A28" w:rsidRPr="005D71F7" w:rsidRDefault="008B0A28" w:rsidP="008B0A2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 Финансовая поддержка, полученная на проведение зимних/летних школ из средств ФАР, может использоваться на следующие статьи расходов: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1.1. Статья расходов «Проезд»: авиа- и железнодорожные билеты экономического класса предусмотрены только для приглашенных специалистов;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1.2. Статья расходов «Оплата приглашений иностранных участников»: 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государственная пошлина в размере 800 рублей/УФМС,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оплата виз,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компенсация консульского сбора;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1.3. Статья расходов «Оплата питания» не должна составлять более 50% общей суммы расходов на зимнюю/летнюю школу, финансируемых за счет средств фонда академического развития (ФАР):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1.3.1. В случае проведения зимней/летней школы на территории НИУ ВШЭ суммарные расходы на питание составляют не более 2 500 рублей/день на человека (в </w:t>
      </w:r>
      <w:proofErr w:type="spellStart"/>
      <w:r w:rsidRPr="005D71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71F7">
        <w:rPr>
          <w:rFonts w:ascii="Times New Roman" w:hAnsi="Times New Roman" w:cs="Times New Roman"/>
          <w:sz w:val="24"/>
          <w:szCs w:val="24"/>
        </w:rPr>
        <w:t>. кофе-брейк) с учетом, что стоимость: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кофе-брейка (не более двух в день проведения мероприятия) составляет не более 500 рублей/день на человека.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обеда (не более одного в день проведения мероприятия) стоимостью не более 1 000 рублей/день на человека.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завтрака (не более одного в день проведения мероприятия) стоимостью не более 600 рублей/день на человека.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ужина (не более одного в день проведения мероприятия) стоимостью не более 800 рублей/день на человека;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1.3.2. В случае проведения зимней/летней школы вне территории НИУ ВШЭ суммарные расходы на питание не могут составлять более 2 500 рублей /день на человека (в </w:t>
      </w:r>
      <w:proofErr w:type="spellStart"/>
      <w:r w:rsidRPr="005D71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71F7">
        <w:rPr>
          <w:rFonts w:ascii="Times New Roman" w:hAnsi="Times New Roman" w:cs="Times New Roman"/>
          <w:sz w:val="24"/>
          <w:szCs w:val="24"/>
        </w:rPr>
        <w:t>. кофе-брейк);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1.3.3. В случае проведения зимней/летней школы на площадке, не оборудованной помещением для организации питания суммарные расходы на питание не могут составлять более 2 500 рублей/день на человека плюс стоимость </w:t>
      </w:r>
      <w:proofErr w:type="spellStart"/>
      <w:r w:rsidRPr="005D71F7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Pr="005D71F7">
        <w:rPr>
          <w:rFonts w:ascii="Times New Roman" w:hAnsi="Times New Roman" w:cs="Times New Roman"/>
          <w:sz w:val="24"/>
          <w:szCs w:val="24"/>
        </w:rPr>
        <w:t>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1.4. Статья расходов «Оплата проживания участников» за период, включающий день до начала зимней/летней школы, и день, следующий за ее окончанием, рассчитывается из стоимости не более 7 000 рублей/сутки (за исключением проживания в Профессорской гостинице НИУ ВШЭ);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1.5. Статья расходов «Оплата трансфера» (предусмотрена только для приглашенных специалистов):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аэропорт-отель-аэропорт – до 6000 рублей/чел.;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- аэроэкспресс из аэропорта/в аэропорт;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1.6. Оплата труда работников НИУ ВШЭ, привлеченного персонала, ответственных за организацию и проведение зимней/летней школы, не могут превышать 40% общей суммы расходов на зимнюю/летнюю школу, финансируемых за счет средств ФАР;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1.7. Оплата гонораров лекторов;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1.8. Оплата командировочных расходов работникам НИУ ВШЭ (Москва), выезжающим для участия в зимней/летней школе;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1.9. Оплата проезда участников: проезд участников зимней/летней школы может быть оплачен за счет средств ФАР в случае, если перевозка участников не может быть осуществлена транспортными средствами НИУ ВШЭ (должен быть официальное </w:t>
      </w:r>
      <w:r w:rsidRPr="005D71F7">
        <w:rPr>
          <w:rFonts w:ascii="Times New Roman" w:hAnsi="Times New Roman" w:cs="Times New Roman"/>
          <w:sz w:val="24"/>
          <w:szCs w:val="24"/>
        </w:rPr>
        <w:lastRenderedPageBreak/>
        <w:t>заключение от Управления транспортного обеспечения об отсутствии возможности перевозки силами НИУ ВШЭ), или перевозка участников является частью договора с трэвел-агентством, организующим летнюю школу, или заключен единый договор с транспортной компанией на оказание транспортных услуг по перевозке работников и студентов факультета на зимнюю/летнюю школу;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1.10. Статья расходов «Печать программы»: 1 тираж, до 12500 рублей;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1.11. Статья расходов «Оплата труда переводчиков-синхронистов»;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1.12. Статья расходов конференц-пакет «Стандарт» (включает в себя блокнот, ручку, </w:t>
      </w:r>
      <w:proofErr w:type="spellStart"/>
      <w:r w:rsidRPr="005D71F7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5D71F7">
        <w:rPr>
          <w:rFonts w:ascii="Times New Roman" w:hAnsi="Times New Roman" w:cs="Times New Roman"/>
          <w:sz w:val="24"/>
          <w:szCs w:val="24"/>
        </w:rPr>
        <w:t xml:space="preserve"> и папку).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1F7">
        <w:rPr>
          <w:rFonts w:ascii="Times New Roman" w:hAnsi="Times New Roman" w:cs="Times New Roman"/>
          <w:b/>
          <w:sz w:val="24"/>
          <w:szCs w:val="24"/>
        </w:rPr>
        <w:t>2. Финансовая поддержка, полученная на проведение зимних и летних школ из средств ФАР, не может использоваться на следующие статьи расходов: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2.1. Организация фуршета, банкета и других заключительных и приветственных вечерних мероприятий;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2.2. Публикация материалов (доклады, сборники трудов и т.п.);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2.3. Оплата издания и тиражирования материалов к зимней/летней школе/по итогам проведения зимней/летней школы;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2.4. Оплата услуг по редактированию и верстке сборников и программы;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2.5. Презентационная продукция;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>2.6. Организация культурной (в том числе экскурсионной) программы.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b/>
          <w:sz w:val="24"/>
          <w:szCs w:val="24"/>
        </w:rPr>
        <w:t>3. Указанные в пункте 2 статьи расходов должны финансироваться из средств от приносящей доход деятельности структурного подразделения</w:t>
      </w:r>
      <w:r w:rsidRPr="005D71F7">
        <w:rPr>
          <w:rFonts w:ascii="Times New Roman" w:hAnsi="Times New Roman" w:cs="Times New Roman"/>
          <w:sz w:val="24"/>
          <w:szCs w:val="24"/>
        </w:rPr>
        <w:t xml:space="preserve"> (добровольные имущественные целевые взносы и пожертвования, организационные взносы и т.п.). Возмещение по перечисленным в п. 2 статьям расходов из средств ФАР по факту приобретения/оказания услуги невозможно. Средства пожертвования можно использования на покрытие указанных в п. 2 документа расходов только в случае, если цель предоставления пожертвования, указанная в договоре на предоставление пожертвования, будет связана с зимней или летней школой.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b/>
          <w:sz w:val="24"/>
          <w:szCs w:val="24"/>
        </w:rPr>
        <w:t>4. В случае необходимости аренды помещения</w:t>
      </w:r>
      <w:r w:rsidRPr="005D71F7">
        <w:rPr>
          <w:rFonts w:ascii="Times New Roman" w:hAnsi="Times New Roman" w:cs="Times New Roman"/>
          <w:sz w:val="24"/>
          <w:szCs w:val="24"/>
        </w:rPr>
        <w:t xml:space="preserve"> для проведения зимней/летней школы, вопрос о </w:t>
      </w:r>
      <w:proofErr w:type="spellStart"/>
      <w:r w:rsidRPr="005D71F7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5D71F7">
        <w:rPr>
          <w:rFonts w:ascii="Times New Roman" w:hAnsi="Times New Roman" w:cs="Times New Roman"/>
          <w:sz w:val="24"/>
          <w:szCs w:val="24"/>
        </w:rPr>
        <w:t xml:space="preserve"> данной статьи расходов выносится ответственным секретарем на рассмотрение Научной комиссии факультета.</w:t>
      </w: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EE6" w:rsidRDefault="008B4EE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0A28" w:rsidRPr="005D71F7" w:rsidRDefault="008B0A28" w:rsidP="008B0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1F7">
        <w:rPr>
          <w:rFonts w:ascii="Times New Roman" w:hAnsi="Times New Roman" w:cs="Times New Roman"/>
          <w:b/>
          <w:sz w:val="24"/>
          <w:szCs w:val="24"/>
        </w:rPr>
        <w:lastRenderedPageBreak/>
        <w:t>Раздел 4 из регламента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 школа экономики»: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D71F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</w:t>
      </w:r>
      <w:r w:rsidRPr="005D71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Условия</w:t>
      </w:r>
      <w:r w:rsidRPr="005D71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использования финансовой поддержки Мероприятий</w:t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B0A28" w:rsidRPr="005D71F7" w:rsidRDefault="008B0A28" w:rsidP="008B0A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Финансовая поддержка, полученная Инициатором на проведение Мероприятия, может использоваться на следующие статьи расходов. </w:t>
      </w:r>
    </w:p>
    <w:p w:rsidR="008B0A28" w:rsidRPr="005D71F7" w:rsidRDefault="008B0A28" w:rsidP="008B0A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Статья расходов «Проезд»: авиа- и железнодорожные билеты экономического класса.</w:t>
      </w:r>
    </w:p>
    <w:p w:rsidR="008B0A28" w:rsidRPr="005D71F7" w:rsidRDefault="008B0A28" w:rsidP="008B0A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Статья расходов «Оплата приглашений иностранных участников»: 800 рублей/УФМС;</w:t>
      </w:r>
    </w:p>
    <w:p w:rsidR="008B0A28" w:rsidRPr="001324E9" w:rsidRDefault="008B0A28" w:rsidP="008B0A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Статья расходов «Оплата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A28" w:rsidRPr="001324E9" w:rsidRDefault="008B0A28" w:rsidP="008B0A28">
      <w:pPr>
        <w:pStyle w:val="a3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4.1.3.1. 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мероприятия на территории НИУ ВШЭ суммарные расходы на питание составляют не более 2 500 рублей/день на человека (в </w:t>
      </w:r>
      <w:proofErr w:type="spellStart"/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кофе-брейк) с учетом, что стоимость:</w:t>
      </w:r>
    </w:p>
    <w:p w:rsidR="008B0A28" w:rsidRPr="001324E9" w:rsidRDefault="008B0A28" w:rsidP="008B0A28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кофе-брейка (не более двух в день проведения мероприятия) составляет не более 500 рублей/день на человека.</w:t>
      </w:r>
    </w:p>
    <w:p w:rsidR="008B0A28" w:rsidRPr="001324E9" w:rsidRDefault="008B0A28" w:rsidP="008B0A28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обеда (не более одного в день проведения мероприятия) стоимостью не более 1 000 рублей/день на человека.</w:t>
      </w:r>
    </w:p>
    <w:p w:rsidR="008B0A28" w:rsidRPr="001324E9" w:rsidRDefault="008B0A28" w:rsidP="008B0A28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завтрака (не более одного в день проведения мероприятия) стоимостью не более 600 рублей/день на человека.</w:t>
      </w:r>
    </w:p>
    <w:p w:rsidR="008B0A28" w:rsidRPr="001324E9" w:rsidRDefault="008B0A28" w:rsidP="008B0A28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ужина (не более одного в день проведения мероприятия) стоимостью не более 800 рублей/день на человека;</w:t>
      </w:r>
    </w:p>
    <w:p w:rsidR="008B0A28" w:rsidRPr="001324E9" w:rsidRDefault="008B0A28" w:rsidP="008B0A28">
      <w:pPr>
        <w:pStyle w:val="a3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4.1.3.2. 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территории НИУ ВШЭ суммарные расходы на питание не могут составлять более 2 500 рублей /день на человека (в </w:t>
      </w:r>
      <w:proofErr w:type="spellStart"/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кофе-брейк);</w:t>
      </w:r>
    </w:p>
    <w:p w:rsidR="008B0A28" w:rsidRDefault="008B0A28" w:rsidP="008B0A28">
      <w:pPr>
        <w:tabs>
          <w:tab w:val="left" w:pos="567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4.1.3.3. 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площадке, не оборудованной помещением для организации питания суммарные расходы на питание не могут составлять более 2 500 рублей/день на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proofErr w:type="spellStart"/>
      <w:r w:rsidRPr="00132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⃰</w:t>
      </w:r>
    </w:p>
    <w:p w:rsidR="008B0A28" w:rsidRPr="005D71F7" w:rsidRDefault="008B0A28" w:rsidP="008B0A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Статья расходов «Оплата проживания участников»: (не более, чем за день до начала Мероприятия, и день, следующий за его окончанием):</w:t>
      </w:r>
    </w:p>
    <w:p w:rsidR="008B0A28" w:rsidRPr="005D71F7" w:rsidRDefault="008B0A28" w:rsidP="008B0A28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Москвы – до 7000 рублей/сутки (если не Профессорская гостиница);</w:t>
      </w:r>
    </w:p>
    <w:p w:rsidR="008B0A28" w:rsidRPr="005D71F7" w:rsidRDefault="008B0A28" w:rsidP="008B0A2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Санкт-Петербурга – до 6000 рублей/сутки (если не Профессорская гостиница); </w:t>
      </w:r>
    </w:p>
    <w:p w:rsidR="008B0A28" w:rsidRPr="005D71F7" w:rsidRDefault="008B0A28" w:rsidP="008B0A2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Нижнего Новгорода и Перми – до 4500 рублей/сутки (если не Профессорская гостиница);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Статья расходов «Оплата трансфера» (только для ключевых участников):</w:t>
      </w:r>
    </w:p>
    <w:p w:rsidR="008B0A28" w:rsidRPr="005D71F7" w:rsidRDefault="008B0A28" w:rsidP="008B0A2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аэропорт-отель-аэропорт – до 6000 рублей/чел. (для Москвы), до 5000 рублей/чел. (для Санкт-Петербурга), до 3000 рублей/чел. (для Нижнего Новгорода и Перми);</w:t>
      </w:r>
    </w:p>
    <w:p w:rsidR="008B0A28" w:rsidRPr="005D71F7" w:rsidRDefault="008B0A28" w:rsidP="008B0A2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аэроэкспресс из аэропорта/в аэропорт.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Статья расходов «Печать программы»: 1 тираж, до 12 500 рублей.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4.1.7. Статья расходов конференц-пакет «Стандарт»: презентационная продукция с использованием логотипа НИУ ВШЭ (включает в себя блокнот, ручку, </w:t>
      </w:r>
      <w:proofErr w:type="spellStart"/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папку). Конференц-пакет «Стандарт» выдается по требованию Инициатора работником Управления на основании служебной записки за подписью руководителя Инициатора (в том числе для структурных подразделений факультета/филиала НИУ ВШЭ), в случае, если проведение научного мероприятия поддержано научной комиссией факультета или Комиссией по рассмотрению заявок на проведение и/или финансовую поддержку конференций, семинаров, симпозиумов и других научных мероприятий НИУ ВШЭ, и в соответствии с количеством участников, указанном в приложениях План и/или Смета к приказу о проведении мероприятия. Любая другая презентационная продукция, не входящая в конференц-пакет «Стандарт» или отличная от него, приобретается из прочих источников финансирования посредством обращения в Дирекцию по связям с общественностью и информационным ресурсам.</w:t>
      </w:r>
    </w:p>
    <w:p w:rsidR="008B0A28" w:rsidRPr="005D71F7" w:rsidRDefault="008B0A28" w:rsidP="008B0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4.1.8. Статьи расходов «Оплата труда переводчиков-синхронистов» и «Оплата письменного перевода материалов» для Мероприятий в форматах офлайн и онлайн допускаются из любых других источников, кроме средств центрального бюджета от приносящей доход деятельности, предусмотренных на проведение Мероприятий в финансовом плане НИУ ВШЭ на календарный</w:t>
      </w:r>
      <w:r w:rsidRPr="005D71F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5D71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год.</w:t>
      </w:r>
    </w:p>
    <w:p w:rsidR="008B0A28" w:rsidRPr="005D71F7" w:rsidRDefault="008B0A28" w:rsidP="008B0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D71F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4.1.9. Статья расходов «Оплата труда персонала, привлечённого на работу в выходные дни (сотрудники Дирекции информационных технологий)», тариф 5000 рублей/чел./день (для Московского и Санкт-Петербургского кампусов), 3500 рублей/чел./день (для Нижегородского и Пермского кампусов) при проведении Мероприятия в формате онлайн.</w:t>
      </w:r>
    </w:p>
    <w:p w:rsidR="008B0A28" w:rsidRPr="005D71F7" w:rsidRDefault="008B0A28" w:rsidP="008B0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D71F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4.1.10. Статья расходов «По согласованию с Комиссией оплата труда персонала подразделения, ответственного за организацию и проведение Мероприятия в формате онлайн</w:t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в размере не более 50 000 рублей /мероприятие (формат онлайн) без страховых взносов.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Возмещение по выше изложенным статьям расходов из </w:t>
      </w:r>
      <w:r w:rsidRPr="005D71F7">
        <w:rPr>
          <w:rFonts w:ascii="Times New Roman" w:eastAsia="Calibri" w:hAnsi="Times New Roman" w:cs="Times New Roman"/>
          <w:bCs/>
          <w:sz w:val="24"/>
          <w:szCs w:val="24"/>
        </w:rPr>
        <w:t>централизованных средств НИУ ВШЭ от приносящей доход деятельности, предусмотренных на проведение Мероприятий в финансовом плане НИУ ВШЭ на календарный год, и средств ФАР</w:t>
      </w: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приобретения/оказания услуги невозможно.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Финансовая поддержка, полученная Инициатором на проведение Мероприятия, не может использоваться на следующие статьи расходов: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4.3.1. Организация ужина, фуршета, банкета и других заключительных и  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приветственных вечерних Мероприятий;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Публикация материалов (доклады, сборники трудов и т.п.);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4.3.3. Оплата издания и тиражирования материалов к Мероприятию/по итогам  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Мероприятия;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4.3.4. Оплата услуг по редактированию и верстке сборников и программы;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4.3.5. Оплата труда работников НИУ ВШЭ, привлеченного персонала,  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за организацию и проведение Мероприятия (в том числе рабочие 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организационные и программные комитеты);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4.3.6. Организация культурной программы;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4.3.7. Оплата гонораров участникам Мероприятий;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4.3.8. Оплата виз участникам Мероприятий;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4.3.9. Компенсация консульского сбора участникам Мероприятий;</w:t>
      </w:r>
    </w:p>
    <w:p w:rsidR="008B0A28" w:rsidRPr="005D71F7" w:rsidRDefault="008B0A28" w:rsidP="008B0A2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4.3.10. Разработка логотипа, дизайна сайта Мероприятия;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4.3.11. Оплата командировочных расходов работникам НИУ ВШЭ (Москва и филиалы), выезжающим в командировки для участия в Мероприятии;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4.3.12. </w:t>
      </w:r>
      <w:r w:rsidRPr="005D71F7">
        <w:rPr>
          <w:rFonts w:ascii="Times New Roman" w:eastAsia="Calibri" w:hAnsi="Times New Roman" w:cs="Times New Roman"/>
          <w:sz w:val="24"/>
          <w:szCs w:val="24"/>
        </w:rPr>
        <w:t>Печать программы</w:t>
      </w:r>
      <w:r w:rsidRPr="005D71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проведения Мероприятия в формате онлайн.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Указанные в пункте 4.3 статьи расходов рекомендуется финансировать из любых других средств факультета/филиала или внешних источников (добровольные имущественные целевые взносы и пожертвования, организационные взносы и т.п.). 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 необходимости аренды помещения для проведения Мероприятия, вопрос о </w:t>
      </w:r>
      <w:proofErr w:type="spellStart"/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статьи расходов выносится ответственным секретарем Комиссии на рассмотрение Комиссии.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D7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4.6.</w:t>
      </w:r>
      <w:r w:rsidRPr="005D71F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случае если Инициатор является структурным подразделением факультета/филиала НИУ ВШЭ или их работником, перераспределение средств по статьям расходов сметы Мероприятия возможно по решению НКФ.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4.7. В случае с иными Инициаторами перераспределение средств по статьям расходов сметы Мероприятия возможно:</w:t>
      </w:r>
    </w:p>
    <w:p w:rsidR="008B0A28" w:rsidRPr="005D71F7" w:rsidRDefault="008B0A28" w:rsidP="008B0A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- по решению координирующего руководителя, если сумма перераспределения расходов составляет не более 10% от суммы выделенного Комиссией </w:t>
      </w:r>
      <w:proofErr w:type="spellStart"/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софинансирования</w:t>
      </w:r>
      <w:proofErr w:type="spellEnd"/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8B0A28" w:rsidRPr="005D71F7" w:rsidRDefault="008B0A28" w:rsidP="008B0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по решению Комиссии, если сумма перераспределения расходов составляет более 10% от суммы выделенного Комиссией </w:t>
      </w:r>
      <w:proofErr w:type="spellStart"/>
      <w:r w:rsidRPr="005D71F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софинансирования</w:t>
      </w:r>
      <w:proofErr w:type="spellEnd"/>
      <w:r w:rsidRPr="005D7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A28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  <w:r w:rsidRPr="005D71F7">
        <w:rPr>
          <w:rFonts w:ascii="Times New Roman" w:hAnsi="Times New Roman" w:cs="Times New Roman"/>
          <w:sz w:val="24"/>
          <w:szCs w:val="24"/>
        </w:rPr>
        <w:t xml:space="preserve">⃰ </w:t>
      </w:r>
      <w:r>
        <w:rPr>
          <w:rFonts w:ascii="Times New Roman" w:hAnsi="Times New Roman" w:cs="Times New Roman"/>
          <w:sz w:val="24"/>
          <w:szCs w:val="24"/>
        </w:rPr>
        <w:t xml:space="preserve">В данной версии указаны новые утвержденные предельные лимиты на питание из средств ФАР </w:t>
      </w:r>
      <w:r w:rsidRPr="005D71F7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 xml:space="preserve">заседания финансового комитета НИУ ВШЭ </w:t>
      </w:r>
      <w:r w:rsidRPr="005D71F7">
        <w:rPr>
          <w:rFonts w:ascii="Times New Roman" w:hAnsi="Times New Roman" w:cs="Times New Roman"/>
          <w:sz w:val="24"/>
          <w:szCs w:val="24"/>
        </w:rPr>
        <w:t>от 28.06.2023г.)</w:t>
      </w:r>
      <w:r>
        <w:rPr>
          <w:rFonts w:ascii="Times New Roman" w:hAnsi="Times New Roman" w:cs="Times New Roman"/>
          <w:sz w:val="24"/>
          <w:szCs w:val="24"/>
        </w:rPr>
        <w:t>. При планировании мероприятия просим использовать указанные выше расценки.</w:t>
      </w:r>
    </w:p>
    <w:p w:rsidR="008B0A28" w:rsidRPr="005D71F7" w:rsidRDefault="008B0A28" w:rsidP="008B0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регламента на сайте указаны не актуальные лимиты на питание.</w:t>
      </w:r>
    </w:p>
    <w:p w:rsidR="008B0A28" w:rsidRPr="005D71F7" w:rsidRDefault="008B0A28" w:rsidP="008B0A28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47561" w:rsidRDefault="00947561"/>
    <w:sectPr w:rsidR="0094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1912"/>
    <w:multiLevelType w:val="hybridMultilevel"/>
    <w:tmpl w:val="16B44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3D5AE2"/>
    <w:multiLevelType w:val="multilevel"/>
    <w:tmpl w:val="73DC2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8"/>
    <w:rsid w:val="00371A8A"/>
    <w:rsid w:val="008B0A28"/>
    <w:rsid w:val="008B4EE6"/>
    <w:rsid w:val="009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BB3D8-0494-4296-B37D-6E74BEA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Трощенко Дарья Сергеевна</cp:lastModifiedBy>
  <cp:revision>2</cp:revision>
  <dcterms:created xsi:type="dcterms:W3CDTF">2024-02-09T15:14:00Z</dcterms:created>
  <dcterms:modified xsi:type="dcterms:W3CDTF">2024-02-09T15:14:00Z</dcterms:modified>
</cp:coreProperties>
</file>